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147" w:tblpY="938"/>
        <w:tblW w:w="15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9"/>
        <w:gridCol w:w="3544"/>
        <w:gridCol w:w="3712"/>
        <w:gridCol w:w="3517"/>
        <w:gridCol w:w="3701"/>
      </w:tblGrid>
      <w:tr w:rsidR="00612ACD" w:rsidRPr="00B51B40" w14:paraId="6B101A20" w14:textId="77777777" w:rsidTr="00066EB3">
        <w:trPr>
          <w:trHeight w:val="65"/>
        </w:trPr>
        <w:tc>
          <w:tcPr>
            <w:tcW w:w="15603" w:type="dxa"/>
            <w:gridSpan w:val="5"/>
            <w:shd w:val="clear" w:color="auto" w:fill="21409A"/>
          </w:tcPr>
          <w:p w14:paraId="4745B91C" w14:textId="70615503" w:rsidR="004F554A" w:rsidRPr="008C27EF" w:rsidRDefault="005742B8" w:rsidP="00066EB3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612ACD" w:rsidRPr="00B51B40" w14:paraId="03153630" w14:textId="77777777" w:rsidTr="00066EB3">
        <w:trPr>
          <w:trHeight w:val="177"/>
        </w:trPr>
        <w:tc>
          <w:tcPr>
            <w:tcW w:w="15603" w:type="dxa"/>
            <w:gridSpan w:val="5"/>
            <w:shd w:val="clear" w:color="auto" w:fill="DAAA00"/>
            <w:vAlign w:val="center"/>
          </w:tcPr>
          <w:p w14:paraId="34D0CBF8" w14:textId="061647F2" w:rsidR="00612ACD" w:rsidRPr="008C27EF" w:rsidRDefault="004F554A" w:rsidP="00066EB3">
            <w:pPr>
              <w:pStyle w:val="BodyText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8C27EF">
              <w:rPr>
                <w:rFonts w:ascii="Century Gothic" w:hAnsi="Century Gothic" w:cstheme="minorHAnsi"/>
                <w:i/>
                <w:iCs/>
                <w:sz w:val="18"/>
                <w:szCs w:val="18"/>
              </w:rPr>
              <w:t xml:space="preserve">Students must complete </w:t>
            </w:r>
            <w:r w:rsidRPr="008C27EF">
              <w:rPr>
                <w:rFonts w:ascii="Century Gothic" w:hAnsi="Century Gothic" w:cstheme="minorHAnsi"/>
                <w:b/>
                <w:bCs/>
                <w:i/>
                <w:iCs/>
                <w:sz w:val="18"/>
                <w:szCs w:val="18"/>
              </w:rPr>
              <w:t>GENG1000 Engineering Practice 1</w:t>
            </w:r>
            <w:r w:rsidRPr="008C27EF">
              <w:rPr>
                <w:rFonts w:ascii="Century Gothic" w:hAnsi="Century Gothic" w:cstheme="minorHAnsi"/>
                <w:i/>
                <w:iCs/>
                <w:sz w:val="18"/>
                <w:szCs w:val="18"/>
              </w:rPr>
              <w:t xml:space="preserve"> </w:t>
            </w:r>
            <w:r w:rsidR="00960571" w:rsidRPr="008C27EF">
              <w:rPr>
                <w:rFonts w:ascii="Century Gothic" w:hAnsi="Century Gothic" w:cstheme="minorHAnsi"/>
                <w:i/>
                <w:iCs/>
                <w:sz w:val="18"/>
                <w:szCs w:val="18"/>
              </w:rPr>
              <w:t>with</w:t>
            </w:r>
            <w:r w:rsidRPr="008C27EF">
              <w:rPr>
                <w:rFonts w:ascii="Century Gothic" w:hAnsi="Century Gothic" w:cstheme="minorHAnsi"/>
                <w:i/>
                <w:iCs/>
                <w:sz w:val="18"/>
                <w:szCs w:val="18"/>
              </w:rPr>
              <w:t>in their first year (0 p</w:t>
            </w:r>
            <w:r w:rsidR="00066EB3" w:rsidRPr="008C27EF">
              <w:rPr>
                <w:rFonts w:ascii="Century Gothic" w:hAnsi="Century Gothic" w:cstheme="minorHAnsi"/>
                <w:i/>
                <w:iCs/>
                <w:sz w:val="18"/>
                <w:szCs w:val="18"/>
              </w:rPr>
              <w:t>oin</w:t>
            </w:r>
            <w:r w:rsidRPr="008C27EF">
              <w:rPr>
                <w:rFonts w:ascii="Century Gothic" w:hAnsi="Century Gothic" w:cstheme="minorHAnsi"/>
                <w:i/>
                <w:iCs/>
                <w:sz w:val="18"/>
                <w:szCs w:val="18"/>
              </w:rPr>
              <w:t>ts = 1 week module)</w:t>
            </w:r>
          </w:p>
        </w:tc>
      </w:tr>
      <w:tr w:rsidR="00CC391A" w:rsidRPr="00B51B40" w14:paraId="55F745ED" w14:textId="77777777" w:rsidTr="000238AC">
        <w:trPr>
          <w:trHeight w:val="950"/>
        </w:trPr>
        <w:tc>
          <w:tcPr>
            <w:tcW w:w="1129" w:type="dxa"/>
            <w:shd w:val="clear" w:color="auto" w:fill="auto"/>
            <w:vAlign w:val="center"/>
          </w:tcPr>
          <w:p w14:paraId="0675562D" w14:textId="77777777" w:rsidR="00CC391A" w:rsidRPr="008C27EF" w:rsidRDefault="00CC391A" w:rsidP="00CC391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31E2BD6" w14:textId="5E77AF72" w:rsidR="00CC391A" w:rsidRPr="008C27EF" w:rsidRDefault="00CC391A" w:rsidP="00CC391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7470B33F" w14:textId="77777777" w:rsidR="00CC391A" w:rsidRDefault="00CC391A" w:rsidP="00CC39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b/>
                <w:bCs/>
                <w:sz w:val="18"/>
                <w:szCs w:val="18"/>
              </w:rPr>
              <w:t>MATH1722**</w:t>
            </w:r>
            <w:r>
              <w:rPr>
                <w:rStyle w:val="eop"/>
                <w:rFonts w:ascii="Century Gothic" w:hAnsi="Century Gothic" w:cs="Segoe UI"/>
                <w:sz w:val="18"/>
                <w:szCs w:val="18"/>
              </w:rPr>
              <w:t> </w:t>
            </w:r>
          </w:p>
          <w:p w14:paraId="229963A3" w14:textId="77777777" w:rsidR="00CC391A" w:rsidRDefault="00CC391A" w:rsidP="00CC39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18"/>
                <w:szCs w:val="18"/>
              </w:rPr>
              <w:t>Mathematics Foundations: Specialist</w:t>
            </w:r>
            <w:r>
              <w:rPr>
                <w:rStyle w:val="eop"/>
                <w:rFonts w:ascii="Century Gothic" w:hAnsi="Century Gothic" w:cs="Segoe UI"/>
                <w:sz w:val="18"/>
                <w:szCs w:val="18"/>
              </w:rPr>
              <w:t> </w:t>
            </w:r>
          </w:p>
          <w:p w14:paraId="6784B271" w14:textId="79B87709" w:rsidR="00CC391A" w:rsidRPr="000238AC" w:rsidRDefault="00CC391A" w:rsidP="00CC39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entury Gothic" w:hAnsi="Century Gothic" w:cs="Segoe UI"/>
                <w:b/>
                <w:bCs/>
                <w:i/>
                <w:iCs/>
                <w:sz w:val="16"/>
                <w:szCs w:val="16"/>
              </w:rPr>
              <w:t>Prereq</w:t>
            </w:r>
            <w:proofErr w:type="spellEnd"/>
            <w:r>
              <w:rPr>
                <w:rStyle w:val="normaltextrun"/>
                <w:rFonts w:ascii="Century Gothic" w:hAnsi="Century Gothic" w:cs="Segoe UI"/>
                <w:b/>
                <w:bCs/>
                <w:i/>
                <w:iCs/>
                <w:sz w:val="16"/>
                <w:szCs w:val="16"/>
              </w:rPr>
              <w:t>: (Maths Methods ATAR or MATH1721) – see notes</w:t>
            </w:r>
          </w:p>
        </w:tc>
        <w:tc>
          <w:tcPr>
            <w:tcW w:w="3712" w:type="dxa"/>
            <w:shd w:val="clear" w:color="auto" w:fill="D6E3BC" w:themeFill="accent3" w:themeFillTint="66"/>
            <w:vAlign w:val="center"/>
          </w:tcPr>
          <w:p w14:paraId="4114A586" w14:textId="77777777" w:rsidR="00CC391A" w:rsidRDefault="00CC391A" w:rsidP="00CC39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CHEM1003</w:t>
            </w:r>
            <w:r>
              <w:rPr>
                <w:rStyle w:val="normaltextrun"/>
                <w:rFonts w:ascii="Century Gothic" w:hAnsi="Century Gothic" w:cs="Segoe UI"/>
                <w:i/>
                <w:iCs/>
                <w:color w:val="000000"/>
                <w:sz w:val="18"/>
                <w:szCs w:val="18"/>
                <w:lang w:val="en-US"/>
              </w:rPr>
              <w:t>** Intro Chemistry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lang w:val="en-US"/>
              </w:rPr>
              <w:t> </w:t>
            </w:r>
            <w:r>
              <w:rPr>
                <w:rStyle w:val="eop"/>
                <w:rFonts w:ascii="Century Gothic" w:hAnsi="Century Gothic" w:cs="Segoe UI"/>
                <w:color w:val="000000"/>
                <w:sz w:val="18"/>
                <w:szCs w:val="18"/>
              </w:rPr>
              <w:t> </w:t>
            </w:r>
          </w:p>
          <w:p w14:paraId="501ED8A0" w14:textId="77777777" w:rsidR="00CC391A" w:rsidRDefault="00CC391A" w:rsidP="00CC39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44F5B">
              <w:rPr>
                <w:rStyle w:val="normaltextrun"/>
                <w:rFonts w:ascii="Century Gothic" w:hAnsi="Century Gothic" w:cs="Segoe UI"/>
                <w:b/>
                <w:bCs/>
                <w:i/>
                <w:iCs/>
                <w:color w:val="000000"/>
                <w:sz w:val="16"/>
                <w:szCs w:val="18"/>
                <w:lang w:val="en-US"/>
              </w:rPr>
              <w:t>OR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lang w:val="en-US"/>
              </w:rPr>
              <w:t> </w:t>
            </w:r>
            <w:r>
              <w:rPr>
                <w:rStyle w:val="eop"/>
                <w:rFonts w:ascii="Century Gothic" w:hAnsi="Century Gothic" w:cs="Segoe UI"/>
                <w:color w:val="000000"/>
                <w:sz w:val="18"/>
                <w:szCs w:val="18"/>
              </w:rPr>
              <w:t> </w:t>
            </w:r>
          </w:p>
          <w:p w14:paraId="4A694EE3" w14:textId="77777777" w:rsidR="00CC391A" w:rsidRDefault="00CC391A" w:rsidP="00CC39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PHYS1030** </w:t>
            </w:r>
            <w:r>
              <w:rPr>
                <w:rStyle w:val="normaltextrun"/>
                <w:rFonts w:ascii="Century Gothic" w:hAnsi="Century Gothic" w:cs="Segoe UI"/>
                <w:i/>
                <w:iCs/>
                <w:color w:val="000000"/>
                <w:sz w:val="18"/>
                <w:szCs w:val="18"/>
                <w:lang w:val="en-US"/>
              </w:rPr>
              <w:t>Bridging Physics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lang w:val="en-US"/>
              </w:rPr>
              <w:t> </w:t>
            </w:r>
            <w:r>
              <w:rPr>
                <w:rStyle w:val="eop"/>
                <w:rFonts w:ascii="Century Gothic" w:hAnsi="Century Gothic" w:cs="Segoe UI"/>
                <w:color w:val="000000"/>
                <w:sz w:val="18"/>
                <w:szCs w:val="18"/>
              </w:rPr>
              <w:t> </w:t>
            </w:r>
          </w:p>
          <w:p w14:paraId="68BE8312" w14:textId="1AE762A0" w:rsidR="00CC391A" w:rsidRPr="000238AC" w:rsidRDefault="00CC391A" w:rsidP="00CC39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entury Gothic" w:hAnsi="Century Gothic" w:cs="Segoe U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Prereq</w:t>
            </w:r>
            <w:proofErr w:type="spellEnd"/>
            <w:r>
              <w:rPr>
                <w:rStyle w:val="normaltextrun"/>
                <w:rFonts w:ascii="Century Gothic" w:hAnsi="Century Gothic" w:cs="Segoe U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: </w:t>
            </w:r>
            <w:proofErr w:type="spellStart"/>
            <w:r>
              <w:rPr>
                <w:rStyle w:val="normaltextrun"/>
                <w:rFonts w:ascii="Century Gothic" w:hAnsi="Century Gothic" w:cs="Segoe U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Maths</w:t>
            </w:r>
            <w:proofErr w:type="spellEnd"/>
            <w:r>
              <w:rPr>
                <w:rStyle w:val="normaltextrun"/>
                <w:rFonts w:ascii="Century Gothic" w:hAnsi="Century Gothic" w:cs="Segoe U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Methods ATAR or MATH1721 – see notes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55FBAAEE" w14:textId="77777777" w:rsidR="00CC391A" w:rsidRPr="00E4252A" w:rsidRDefault="00CC391A" w:rsidP="00CC391A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CITS1401** </w:t>
            </w:r>
          </w:p>
          <w:p w14:paraId="6FB74A90" w14:textId="684EA2A3" w:rsidR="00CC391A" w:rsidRPr="00E4252A" w:rsidRDefault="00CC391A" w:rsidP="00CC391A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/>
                <w:sz w:val="18"/>
                <w:szCs w:val="18"/>
              </w:rPr>
              <w:t>Computational Thinking with Python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:  Maths </w:t>
            </w: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Methods</w:t>
            </w:r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 ATAR or MATH172</w:t>
            </w: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75A5DF4F" w14:textId="77777777" w:rsidR="00CC391A" w:rsidRPr="00E4252A" w:rsidRDefault="00CC391A" w:rsidP="00CC391A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GENG1010** </w:t>
            </w:r>
          </w:p>
          <w:p w14:paraId="65B46E45" w14:textId="7774C166" w:rsidR="00CC391A" w:rsidRPr="00E4252A" w:rsidRDefault="00CC391A" w:rsidP="00CC391A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>Introduction to Engineering</w:t>
            </w:r>
          </w:p>
        </w:tc>
      </w:tr>
      <w:tr w:rsidR="00CC391A" w:rsidRPr="00B51B40" w14:paraId="0DB01FF4" w14:textId="77777777" w:rsidTr="00A15D86">
        <w:trPr>
          <w:trHeight w:val="935"/>
        </w:trPr>
        <w:tc>
          <w:tcPr>
            <w:tcW w:w="1129" w:type="dxa"/>
            <w:shd w:val="clear" w:color="auto" w:fill="auto"/>
            <w:vAlign w:val="center"/>
          </w:tcPr>
          <w:p w14:paraId="04A94F18" w14:textId="77777777" w:rsidR="00CC391A" w:rsidRPr="008C27EF" w:rsidRDefault="00CC391A" w:rsidP="00CC391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73F56A6F" w14:textId="6E4BF1B4" w:rsidR="00CC391A" w:rsidRPr="008C27EF" w:rsidRDefault="00CC391A" w:rsidP="00CC391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5E1825A" w14:textId="77777777" w:rsidR="00CC391A" w:rsidRPr="00E4252A" w:rsidRDefault="00CC391A" w:rsidP="00CC391A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MATH1011** </w:t>
            </w:r>
          </w:p>
          <w:p w14:paraId="375272F0" w14:textId="77777777" w:rsidR="00CC391A" w:rsidRPr="00E4252A" w:rsidRDefault="00CC391A" w:rsidP="00CC391A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Multivariable Calculus</w:t>
            </w:r>
          </w:p>
          <w:p w14:paraId="333759F7" w14:textId="71103C86" w:rsidR="00CC391A" w:rsidRPr="00E4252A" w:rsidRDefault="00CC391A" w:rsidP="00CC391A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: Math Specialist ATAR or MATH1722</w:t>
            </w:r>
          </w:p>
        </w:tc>
        <w:tc>
          <w:tcPr>
            <w:tcW w:w="3712" w:type="dxa"/>
            <w:shd w:val="clear" w:color="auto" w:fill="auto"/>
            <w:vAlign w:val="center"/>
          </w:tcPr>
          <w:p w14:paraId="1A866A91" w14:textId="77777777" w:rsidR="00CC391A" w:rsidRPr="00E4252A" w:rsidRDefault="00CC391A" w:rsidP="00CC391A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CITS1003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**</w:t>
            </w:r>
          </w:p>
          <w:p w14:paraId="3DF7FC2F" w14:textId="3C8AED9C" w:rsidR="00CC391A" w:rsidRPr="006C59CE" w:rsidRDefault="00CC391A" w:rsidP="00CC391A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Introduction to Cybersecurity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16C1791A" w14:textId="65D60BB8" w:rsidR="00CC391A" w:rsidRPr="00E4252A" w:rsidRDefault="00CC391A" w:rsidP="00CC391A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CITS1402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**</w:t>
            </w:r>
          </w:p>
          <w:p w14:paraId="174F8F0C" w14:textId="77777777" w:rsidR="00CC391A" w:rsidRPr="00E4252A" w:rsidRDefault="00CC391A" w:rsidP="00CC391A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Relational Database Management Systems</w:t>
            </w:r>
          </w:p>
          <w:p w14:paraId="62486C05" w14:textId="622F8677" w:rsidR="00CC391A" w:rsidRPr="00E4252A" w:rsidRDefault="00CC391A" w:rsidP="00CC391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:  Maths Applications ATAR or MATH1720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56BA7696" w14:textId="77777777" w:rsidR="00CC391A" w:rsidRPr="00E4252A" w:rsidRDefault="00CC391A" w:rsidP="00CC391A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MATH1012** </w:t>
            </w:r>
          </w:p>
          <w:p w14:paraId="4A642CDC" w14:textId="77777777" w:rsidR="00CC391A" w:rsidRPr="00E4252A" w:rsidRDefault="00CC391A" w:rsidP="00CC391A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Mathematical Theory &amp; Methods</w:t>
            </w:r>
          </w:p>
          <w:p w14:paraId="46F1E47D" w14:textId="0019E1FF" w:rsidR="00CC391A" w:rsidRPr="00E4252A" w:rsidRDefault="00CC391A" w:rsidP="00CC391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: Math Specialist ATAR or MATH1722</w:t>
            </w:r>
          </w:p>
        </w:tc>
      </w:tr>
      <w:tr w:rsidR="00CC391A" w:rsidRPr="00B51B40" w14:paraId="1125CB86" w14:textId="77777777" w:rsidTr="00066EB3">
        <w:trPr>
          <w:trHeight w:val="151"/>
        </w:trPr>
        <w:tc>
          <w:tcPr>
            <w:tcW w:w="15603" w:type="dxa"/>
            <w:gridSpan w:val="5"/>
            <w:shd w:val="clear" w:color="auto" w:fill="21409A"/>
          </w:tcPr>
          <w:p w14:paraId="72BADA8F" w14:textId="61B360F6" w:rsidR="00CC391A" w:rsidRPr="00E4252A" w:rsidRDefault="00CC391A" w:rsidP="00CC391A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CC391A" w:rsidRPr="00B51B40" w14:paraId="0D5CB2F4" w14:textId="77777777" w:rsidTr="00066EB3">
        <w:trPr>
          <w:trHeight w:val="184"/>
        </w:trPr>
        <w:tc>
          <w:tcPr>
            <w:tcW w:w="15603" w:type="dxa"/>
            <w:gridSpan w:val="5"/>
            <w:shd w:val="clear" w:color="auto" w:fill="DAAA00"/>
            <w:vAlign w:val="center"/>
          </w:tcPr>
          <w:p w14:paraId="61DD99A8" w14:textId="22C509C1" w:rsidR="00CC391A" w:rsidRPr="00E4252A" w:rsidRDefault="00CC391A" w:rsidP="00CC391A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(0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CC391A" w:rsidRPr="00B51B40" w14:paraId="22A7F4C6" w14:textId="77777777" w:rsidTr="00A15D86">
        <w:trPr>
          <w:trHeight w:val="940"/>
        </w:trPr>
        <w:tc>
          <w:tcPr>
            <w:tcW w:w="1129" w:type="dxa"/>
            <w:shd w:val="clear" w:color="auto" w:fill="auto"/>
            <w:vAlign w:val="center"/>
          </w:tcPr>
          <w:p w14:paraId="23887745" w14:textId="77777777" w:rsidR="00CC391A" w:rsidRPr="008C27EF" w:rsidRDefault="00CC391A" w:rsidP="00CC391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18896669" w14:textId="45545188" w:rsidR="00CC391A" w:rsidRPr="008C27EF" w:rsidRDefault="00CC391A" w:rsidP="00CC391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0F42F5D" w14:textId="77777777" w:rsidR="00CC391A" w:rsidRPr="00E4252A" w:rsidRDefault="00CC391A" w:rsidP="00CC391A">
            <w:pPr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 w:rsidRPr="00E4252A">
              <w:rPr>
                <w:rFonts w:ascii="Century Gothic" w:hAnsi="Century Gothic"/>
                <w:b/>
                <w:sz w:val="18"/>
                <w:szCs w:val="18"/>
              </w:rPr>
              <w:t>CITS2005</w:t>
            </w:r>
          </w:p>
          <w:p w14:paraId="64E730EC" w14:textId="77777777" w:rsidR="00CC391A" w:rsidRDefault="00CC391A" w:rsidP="00CC391A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</w:pPr>
            <w:r w:rsidRPr="00E4252A">
              <w:rPr>
                <w:rFonts w:ascii="Century Gothic" w:hAnsi="Century Gothic"/>
                <w:bCs/>
                <w:sz w:val="18"/>
                <w:szCs w:val="18"/>
              </w:rPr>
              <w:t>Object Oriented Programming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br/>
            </w:r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:</w:t>
            </w: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 CITS1401&amp; </w:t>
            </w:r>
          </w:p>
          <w:p w14:paraId="7A186D66" w14:textId="144CBB0F" w:rsidR="00CC391A" w:rsidRPr="00E4252A" w:rsidRDefault="00CC391A" w:rsidP="00CC391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(</w:t>
            </w:r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Maths </w:t>
            </w: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Methods</w:t>
            </w:r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 ATAR or MATH172</w:t>
            </w: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1)</w:t>
            </w:r>
          </w:p>
        </w:tc>
        <w:tc>
          <w:tcPr>
            <w:tcW w:w="3712" w:type="dxa"/>
            <w:shd w:val="clear" w:color="auto" w:fill="auto"/>
            <w:vAlign w:val="center"/>
          </w:tcPr>
          <w:p w14:paraId="39631CA9" w14:textId="77777777" w:rsidR="00CC391A" w:rsidRPr="00E4252A" w:rsidRDefault="00CC391A" w:rsidP="00CC391A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CITS2200</w:t>
            </w:r>
            <w:r w:rsidRPr="00E4252A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 </w:t>
            </w:r>
          </w:p>
          <w:p w14:paraId="2A4F55F0" w14:textId="77777777" w:rsidR="00CC391A" w:rsidRPr="00E4252A" w:rsidRDefault="00CC391A" w:rsidP="00CC391A">
            <w:pPr>
              <w:jc w:val="center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>Data Structures &amp; Algorithms</w:t>
            </w:r>
          </w:p>
          <w:p w14:paraId="3BFF2338" w14:textId="77777777" w:rsidR="00CC391A" w:rsidRDefault="00CC391A" w:rsidP="00CC391A">
            <w:pPr>
              <w:jc w:val="center"/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: CITS1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401</w:t>
            </w: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&amp; </w:t>
            </w:r>
          </w:p>
          <w:p w14:paraId="45F6E213" w14:textId="77777777" w:rsidR="00CC391A" w:rsidRDefault="00CC391A" w:rsidP="00CC391A">
            <w:pPr>
              <w:jc w:val="center"/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(</w:t>
            </w:r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Maths </w:t>
            </w: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Methods</w:t>
            </w:r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 ATAR or MATH172</w:t>
            </w: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1)</w:t>
            </w:r>
          </w:p>
          <w:p w14:paraId="5EC5DC23" w14:textId="2B4BDEBA" w:rsidR="00CC391A" w:rsidRPr="00E4252A" w:rsidRDefault="00CC391A" w:rsidP="00CC391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 xml:space="preserve">APS: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12</w:t>
            </w: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 xml:space="preserve"> </w:t>
            </w: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pts of programming-based units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2F0A4676" w14:textId="77777777" w:rsidR="00CC391A" w:rsidRPr="00E4252A" w:rsidRDefault="00CC391A" w:rsidP="00CC391A">
            <w:pPr>
              <w:jc w:val="center"/>
              <w:rPr>
                <w:rFonts w:ascii="Century Gothic" w:eastAsia="Times New Roman" w:hAnsi="Century Gothic" w:cstheme="minorBidi"/>
                <w:b/>
                <w:bCs/>
                <w:sz w:val="18"/>
                <w:szCs w:val="18"/>
              </w:rPr>
            </w:pPr>
            <w:r w:rsidRPr="00E4252A">
              <w:rPr>
                <w:rFonts w:ascii="Century Gothic" w:hAnsi="Century Gothic" w:cstheme="minorBidi"/>
                <w:b/>
                <w:bCs/>
                <w:sz w:val="18"/>
                <w:szCs w:val="18"/>
              </w:rPr>
              <w:t xml:space="preserve">STAT2063 </w:t>
            </w:r>
          </w:p>
          <w:p w14:paraId="383DEE9D" w14:textId="77777777" w:rsidR="00CC391A" w:rsidRPr="00E4252A" w:rsidRDefault="00CC391A" w:rsidP="00CC391A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Probabilistic Methods and their Applications</w:t>
            </w:r>
          </w:p>
          <w:p w14:paraId="679B170F" w14:textId="3AF7DD65" w:rsidR="00CC391A" w:rsidRPr="00E4252A" w:rsidRDefault="00CC391A" w:rsidP="00CC391A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: MATH1011 &amp; MATH1012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3D1CEEF7" w14:textId="77777777" w:rsidR="00CC391A" w:rsidRPr="00E4252A" w:rsidRDefault="00CC391A" w:rsidP="00CC391A">
            <w:pPr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 xml:space="preserve">PHYS1001** </w:t>
            </w:r>
          </w:p>
          <w:p w14:paraId="1A085FEF" w14:textId="77777777" w:rsidR="00CC391A" w:rsidRPr="00E4252A" w:rsidRDefault="00CC391A" w:rsidP="00CC391A">
            <w:pPr>
              <w:jc w:val="center"/>
              <w:rPr>
                <w:rFonts w:ascii="Century Gothic" w:hAnsi="Century Gothic" w:cs="Calibri"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="Calibri"/>
                <w:sz w:val="18"/>
                <w:szCs w:val="18"/>
                <w:lang w:eastAsia="en-AU"/>
              </w:rPr>
              <w:t>Physics for Scientists &amp; Engineers</w:t>
            </w:r>
          </w:p>
          <w:p w14:paraId="4E55245F" w14:textId="77777777" w:rsidR="00CC391A" w:rsidRDefault="00CC391A" w:rsidP="00CC391A">
            <w:pPr>
              <w:jc w:val="center"/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</w:pPr>
            <w:proofErr w:type="spellStart"/>
            <w:r w:rsidRPr="00E4252A"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  <w:t>Prereq</w:t>
            </w:r>
            <w:proofErr w:type="spellEnd"/>
            <w:r w:rsidRPr="00E4252A"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  <w:t xml:space="preserve">: (Physics ATAR or PHYS1030) &amp; </w:t>
            </w:r>
          </w:p>
          <w:p w14:paraId="33613478" w14:textId="77777777" w:rsidR="00CC391A" w:rsidRPr="00E4252A" w:rsidRDefault="00CC391A" w:rsidP="00CC391A">
            <w:pPr>
              <w:jc w:val="center"/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  <w:t xml:space="preserve"> </w:t>
            </w:r>
            <w:r w:rsidRPr="00E4252A"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  <w:t>(Math Methods ATAR or MATH1721)</w:t>
            </w:r>
          </w:p>
          <w:p w14:paraId="0F6EA476" w14:textId="33269EE9" w:rsidR="00CC391A" w:rsidRPr="00E4252A" w:rsidRDefault="00CC391A" w:rsidP="00CC391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E4252A"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  <w:t>Coreq</w:t>
            </w:r>
            <w:proofErr w:type="spellEnd"/>
            <w:r w:rsidRPr="00E4252A"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  <w:t>: MATH1722</w:t>
            </w:r>
          </w:p>
        </w:tc>
      </w:tr>
      <w:tr w:rsidR="00CC391A" w:rsidRPr="00B51B40" w14:paraId="2D150DD8" w14:textId="77777777" w:rsidTr="00657268">
        <w:trPr>
          <w:trHeight w:val="717"/>
        </w:trPr>
        <w:tc>
          <w:tcPr>
            <w:tcW w:w="1129" w:type="dxa"/>
            <w:shd w:val="clear" w:color="auto" w:fill="auto"/>
            <w:vAlign w:val="center"/>
          </w:tcPr>
          <w:p w14:paraId="020DF485" w14:textId="77777777" w:rsidR="00CC391A" w:rsidRPr="008C27EF" w:rsidRDefault="00CC391A" w:rsidP="00CC391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2B6029CB" w14:textId="6C6A4FC1" w:rsidR="00CC391A" w:rsidRPr="008C27EF" w:rsidRDefault="00CC391A" w:rsidP="00CC391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06AB81D" w14:textId="77777777" w:rsidR="00CC391A" w:rsidRPr="00E4252A" w:rsidRDefault="00CC391A" w:rsidP="00CC391A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ELEC1303</w:t>
            </w:r>
          </w:p>
          <w:p w14:paraId="22735B3E" w14:textId="1925E3CA" w:rsidR="00CC391A" w:rsidRPr="00E4252A" w:rsidRDefault="00CC391A" w:rsidP="00CC391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4252A">
              <w:rPr>
                <w:rFonts w:ascii="Century Gothic" w:hAnsi="Century Gothic" w:cs="Calibri"/>
                <w:sz w:val="18"/>
                <w:szCs w:val="18"/>
                <w:lang w:eastAsia="en-AU"/>
              </w:rPr>
              <w:t>Digital Systems</w:t>
            </w:r>
          </w:p>
        </w:tc>
        <w:tc>
          <w:tcPr>
            <w:tcW w:w="3712" w:type="dxa"/>
            <w:shd w:val="clear" w:color="auto" w:fill="auto"/>
            <w:vAlign w:val="center"/>
          </w:tcPr>
          <w:p w14:paraId="4DB09A9E" w14:textId="77777777" w:rsidR="00CC391A" w:rsidRPr="00E4252A" w:rsidRDefault="00CC391A" w:rsidP="00CC391A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CITS2002</w:t>
            </w:r>
          </w:p>
          <w:p w14:paraId="0B287725" w14:textId="77777777" w:rsidR="00CC391A" w:rsidRPr="00E4252A" w:rsidRDefault="00CC391A" w:rsidP="00CC391A">
            <w:pPr>
              <w:jc w:val="center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>Systems Programming</w:t>
            </w:r>
          </w:p>
          <w:p w14:paraId="532617A9" w14:textId="07FFE67B" w:rsidR="00CC391A" w:rsidRPr="00E4252A" w:rsidRDefault="00CC391A" w:rsidP="00CC391A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 xml:space="preserve">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CITS1401 or CITS2401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4CA8B135" w14:textId="77777777" w:rsidR="00CC391A" w:rsidRPr="00E4252A" w:rsidRDefault="00CC391A" w:rsidP="00CC391A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CITS2211</w:t>
            </w:r>
          </w:p>
          <w:p w14:paraId="0225038A" w14:textId="77777777" w:rsidR="00CC391A" w:rsidRPr="00E4252A" w:rsidRDefault="00CC391A" w:rsidP="00CC391A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Discrete Structures</w:t>
            </w:r>
          </w:p>
          <w:p w14:paraId="1381B256" w14:textId="77777777" w:rsidR="00CC391A" w:rsidRDefault="00CC391A" w:rsidP="00CC391A">
            <w:pPr>
              <w:pStyle w:val="BodyText"/>
              <w:jc w:val="center"/>
              <w:rPr>
                <w:rFonts w:ascii="Century Gothic" w:hAnsi="Century Gothic" w:cstheme="minorHAnsi"/>
                <w:b/>
                <w:i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(</w:t>
            </w: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Maths Methods ATAR or MATH17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) &amp;</w:t>
            </w:r>
          </w:p>
          <w:p w14:paraId="77668FCC" w14:textId="6D55E6BC" w:rsidR="00CC391A" w:rsidRPr="00E4252A" w:rsidRDefault="00CC391A" w:rsidP="00CC391A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 CITS1401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2C2F4920" w14:textId="5B6542EB" w:rsidR="00CC391A" w:rsidRPr="00E4252A" w:rsidRDefault="00CC391A" w:rsidP="00CC391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>Broadening</w:t>
            </w:r>
          </w:p>
        </w:tc>
      </w:tr>
      <w:tr w:rsidR="00CC391A" w:rsidRPr="00B51B40" w14:paraId="5083BD13" w14:textId="77777777" w:rsidTr="00066EB3">
        <w:trPr>
          <w:trHeight w:val="172"/>
        </w:trPr>
        <w:tc>
          <w:tcPr>
            <w:tcW w:w="15603" w:type="dxa"/>
            <w:gridSpan w:val="5"/>
            <w:shd w:val="clear" w:color="auto" w:fill="21409A"/>
          </w:tcPr>
          <w:p w14:paraId="1BC0DA4F" w14:textId="3ED652B9" w:rsidR="00CC391A" w:rsidRPr="00E4252A" w:rsidRDefault="00CC391A" w:rsidP="00CC391A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CC391A" w:rsidRPr="00B51B40" w14:paraId="3A2D691D" w14:textId="77777777" w:rsidTr="00066EB3">
        <w:trPr>
          <w:trHeight w:val="219"/>
        </w:trPr>
        <w:tc>
          <w:tcPr>
            <w:tcW w:w="15603" w:type="dxa"/>
            <w:gridSpan w:val="5"/>
            <w:shd w:val="clear" w:color="auto" w:fill="DAAA00"/>
            <w:vAlign w:val="center"/>
          </w:tcPr>
          <w:p w14:paraId="113505D5" w14:textId="3C0CD6F0" w:rsidR="00CC391A" w:rsidRPr="00E4252A" w:rsidRDefault="00CC391A" w:rsidP="00CC391A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6A6F8E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 (</w:t>
            </w:r>
            <w:r w:rsidRPr="006A6F8E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6A6F8E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CC391A" w:rsidRPr="00B51B40" w14:paraId="370D2C0D" w14:textId="77777777" w:rsidTr="000238AC">
        <w:trPr>
          <w:trHeight w:val="877"/>
        </w:trPr>
        <w:tc>
          <w:tcPr>
            <w:tcW w:w="1129" w:type="dxa"/>
            <w:shd w:val="clear" w:color="auto" w:fill="auto"/>
            <w:vAlign w:val="center"/>
          </w:tcPr>
          <w:p w14:paraId="0609E3E6" w14:textId="77777777" w:rsidR="00CC391A" w:rsidRPr="008C27EF" w:rsidRDefault="00CC391A" w:rsidP="00CC391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03C4E628" w14:textId="44789F1C" w:rsidR="00CC391A" w:rsidRPr="008C27EF" w:rsidRDefault="00CC391A" w:rsidP="00CC391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495AFD5" w14:textId="77777777" w:rsidR="00CC391A" w:rsidRPr="00E4252A" w:rsidRDefault="00CC391A" w:rsidP="00CC391A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CITS3002 </w:t>
            </w:r>
          </w:p>
          <w:p w14:paraId="7ADF5E41" w14:textId="012100AA" w:rsidR="00CC391A" w:rsidRPr="00E4252A" w:rsidRDefault="00CC391A" w:rsidP="00CC391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Computer Networks</w:t>
            </w:r>
            <w:r w:rsidRPr="00E4252A">
              <w:rPr>
                <w:rFonts w:ascii="Century Gothic" w:hAnsi="Century Gothic" w:cstheme="minorHAnsi"/>
                <w:sz w:val="18"/>
                <w:szCs w:val="18"/>
              </w:rPr>
              <w:br/>
            </w:r>
            <w:proofErr w:type="spellStart"/>
            <w:r w:rsidRPr="00E4252A"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>: CITS2002</w:t>
            </w:r>
          </w:p>
        </w:tc>
        <w:tc>
          <w:tcPr>
            <w:tcW w:w="3712" w:type="dxa"/>
            <w:shd w:val="clear" w:color="auto" w:fill="auto"/>
            <w:vAlign w:val="center"/>
          </w:tcPr>
          <w:p w14:paraId="4BE879A6" w14:textId="7144C2F8" w:rsidR="00CC391A" w:rsidRPr="00E4252A" w:rsidRDefault="00CC391A" w:rsidP="00CC391A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CITS3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3</w:t>
            </w: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01</w:t>
            </w:r>
          </w:p>
          <w:p w14:paraId="308FA8B3" w14:textId="77777777" w:rsidR="00CC391A" w:rsidRPr="00E4252A" w:rsidRDefault="00CC391A" w:rsidP="00CC391A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Software Requirements and Design</w:t>
            </w:r>
          </w:p>
          <w:p w14:paraId="547D6F1B" w14:textId="3A8053A2" w:rsidR="00CC391A" w:rsidRPr="00E4252A" w:rsidRDefault="00CC391A" w:rsidP="00CC391A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>: CITS1001</w:t>
            </w:r>
            <w:r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>or CITS2005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753E9979" w14:textId="77777777" w:rsidR="00CC391A" w:rsidRPr="00E4252A" w:rsidRDefault="00CC391A" w:rsidP="00CC391A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CITS3403</w:t>
            </w:r>
          </w:p>
          <w:p w14:paraId="7D92ACF7" w14:textId="77777777" w:rsidR="00CC391A" w:rsidRPr="00E4252A" w:rsidRDefault="00CC391A" w:rsidP="00CC391A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Agile Web Development</w:t>
            </w:r>
          </w:p>
          <w:p w14:paraId="6B1C3E1D" w14:textId="5FB857C4" w:rsidR="00CC391A" w:rsidRPr="00E4252A" w:rsidRDefault="00CC391A" w:rsidP="00CC391A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:</w:t>
            </w:r>
            <w:r w:rsidRPr="00E4252A">
              <w:rPr>
                <w:rFonts w:ascii="Century Gothic" w:hAnsi="Century Gothic"/>
                <w:b/>
                <w:i/>
                <w:sz w:val="16"/>
                <w:szCs w:val="16"/>
                <w:lang w:eastAsia="en-AU"/>
              </w:rPr>
              <w:t xml:space="preserve"> CITS1001 or</w:t>
            </w:r>
            <w:r>
              <w:rPr>
                <w:rFonts w:ascii="Century Gothic" w:hAnsi="Century Gothic"/>
                <w:b/>
                <w:i/>
                <w:sz w:val="16"/>
                <w:szCs w:val="16"/>
                <w:lang w:eastAsia="en-AU"/>
              </w:rPr>
              <w:t xml:space="preserve"> CITS1401 or </w:t>
            </w:r>
            <w:r w:rsidRPr="00E4252A">
              <w:rPr>
                <w:rFonts w:ascii="Century Gothic" w:hAnsi="Century Gothic"/>
                <w:b/>
                <w:i/>
                <w:sz w:val="16"/>
                <w:szCs w:val="16"/>
                <w:lang w:eastAsia="en-AU"/>
              </w:rPr>
              <w:t>CITS2002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4D57BD91" w14:textId="77777777" w:rsidR="00CC391A" w:rsidRPr="00E4252A" w:rsidRDefault="00CC391A" w:rsidP="00CC391A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CITS3007</w:t>
            </w:r>
          </w:p>
          <w:p w14:paraId="3A103858" w14:textId="77777777" w:rsidR="00CC391A" w:rsidRPr="00E4252A" w:rsidRDefault="00CC391A" w:rsidP="00CC391A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Secure Coding</w:t>
            </w:r>
          </w:p>
          <w:p w14:paraId="6393C583" w14:textId="4C945FE0" w:rsidR="00CC391A" w:rsidRPr="00E4252A" w:rsidRDefault="00CC391A" w:rsidP="00CC391A">
            <w:pPr>
              <w:pStyle w:val="BodyTex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CITS2200 or CITS2002 or CITS2005</w:t>
            </w:r>
          </w:p>
        </w:tc>
      </w:tr>
      <w:tr w:rsidR="00CC391A" w:rsidRPr="00B51B40" w14:paraId="56E7B8DF" w14:textId="77777777" w:rsidTr="00A15D86">
        <w:trPr>
          <w:trHeight w:val="848"/>
        </w:trPr>
        <w:tc>
          <w:tcPr>
            <w:tcW w:w="1129" w:type="dxa"/>
            <w:shd w:val="clear" w:color="auto" w:fill="auto"/>
            <w:vAlign w:val="center"/>
          </w:tcPr>
          <w:p w14:paraId="67698B6B" w14:textId="77777777" w:rsidR="00CC391A" w:rsidRPr="008C27EF" w:rsidRDefault="00CC391A" w:rsidP="00CC391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53DEBC38" w14:textId="57166DD9" w:rsidR="00CC391A" w:rsidRPr="008C27EF" w:rsidRDefault="00CC391A" w:rsidP="00CC391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A6A557E" w14:textId="77777777" w:rsidR="00CC391A" w:rsidRPr="00E4252A" w:rsidRDefault="00CC391A" w:rsidP="00CC391A">
            <w:pPr>
              <w:jc w:val="center"/>
              <w:rPr>
                <w:rFonts w:ascii="Century Gothic" w:eastAsia="Times New Roman" w:hAnsi="Century Gothic" w:cstheme="minorBidi"/>
                <w:b/>
                <w:bCs/>
                <w:sz w:val="18"/>
                <w:szCs w:val="18"/>
              </w:rPr>
            </w:pPr>
            <w:r w:rsidRPr="00E4252A">
              <w:rPr>
                <w:rFonts w:ascii="Century Gothic" w:hAnsi="Century Gothic" w:cstheme="minorBidi"/>
                <w:b/>
                <w:bCs/>
                <w:sz w:val="18"/>
                <w:szCs w:val="18"/>
              </w:rPr>
              <w:t>ELEC3020</w:t>
            </w:r>
          </w:p>
          <w:p w14:paraId="63F59BDE" w14:textId="64043872" w:rsidR="00CC391A" w:rsidRPr="00E4252A" w:rsidRDefault="00CC391A" w:rsidP="00CC391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4252A">
              <w:rPr>
                <w:rFonts w:ascii="Century Gothic" w:hAnsi="Century Gothic" w:cstheme="minorBidi"/>
                <w:sz w:val="18"/>
                <w:szCs w:val="18"/>
              </w:rPr>
              <w:t>Embedded Systems</w:t>
            </w:r>
            <w:r w:rsidRPr="00E4252A">
              <w:rPr>
                <w:rFonts w:ascii="Century Gothic" w:hAnsi="Century Gothic" w:cstheme="minorBidi"/>
                <w:b/>
                <w:bCs/>
                <w:sz w:val="18"/>
                <w:szCs w:val="18"/>
              </w:rPr>
              <w:br/>
            </w:r>
            <w:proofErr w:type="spellStart"/>
            <w:r w:rsidRPr="00E4252A">
              <w:rPr>
                <w:rFonts w:ascii="Century Gothic" w:hAnsi="Century Gothic" w:cstheme="minorBidi"/>
                <w:b/>
                <w:bCs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Bidi"/>
                <w:b/>
                <w:bCs/>
                <w:i/>
                <w:sz w:val="16"/>
                <w:szCs w:val="16"/>
              </w:rPr>
              <w:t xml:space="preserve">: </w:t>
            </w:r>
            <w:r>
              <w:rPr>
                <w:rFonts w:ascii="Century Gothic" w:hAnsi="Century Gothic" w:cstheme="minorBidi"/>
                <w:b/>
                <w:bCs/>
                <w:i/>
                <w:sz w:val="16"/>
                <w:szCs w:val="16"/>
              </w:rPr>
              <w:t xml:space="preserve">GENG2000 and </w:t>
            </w:r>
            <w:r w:rsidRPr="00E4252A">
              <w:rPr>
                <w:rFonts w:ascii="Century Gothic" w:hAnsi="Century Gothic" w:cstheme="minorBidi"/>
                <w:b/>
                <w:bCs/>
                <w:i/>
                <w:sz w:val="16"/>
                <w:szCs w:val="16"/>
              </w:rPr>
              <w:t>CITS1001or</w:t>
            </w:r>
            <w:r>
              <w:rPr>
                <w:rFonts w:ascii="Century Gothic" w:hAnsi="Century Gothic" w:cstheme="minorBidi"/>
                <w:b/>
                <w:bCs/>
                <w:i/>
                <w:sz w:val="16"/>
                <w:szCs w:val="16"/>
              </w:rPr>
              <w:t xml:space="preserve"> CITS1001 or</w:t>
            </w:r>
            <w:r w:rsidRPr="00E4252A">
              <w:rPr>
                <w:rFonts w:ascii="Century Gothic" w:hAnsi="Century Gothic" w:cstheme="minorBidi"/>
                <w:b/>
                <w:bCs/>
                <w:i/>
                <w:sz w:val="16"/>
                <w:szCs w:val="16"/>
              </w:rPr>
              <w:t xml:space="preserve"> CITS2401</w:t>
            </w:r>
          </w:p>
        </w:tc>
        <w:tc>
          <w:tcPr>
            <w:tcW w:w="3712" w:type="dxa"/>
            <w:shd w:val="clear" w:color="auto" w:fill="auto"/>
            <w:vAlign w:val="center"/>
          </w:tcPr>
          <w:p w14:paraId="6683E115" w14:textId="77777777" w:rsidR="00CC391A" w:rsidRPr="00E4252A" w:rsidRDefault="00CC391A" w:rsidP="00CC391A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CITS3200</w:t>
            </w:r>
          </w:p>
          <w:p w14:paraId="6C5EC8D4" w14:textId="77777777" w:rsidR="00CC391A" w:rsidRPr="00E4252A" w:rsidRDefault="00CC391A" w:rsidP="00CC391A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Professional Computing</w:t>
            </w:r>
          </w:p>
          <w:p w14:paraId="4B0C9E61" w14:textId="0B4B63EE" w:rsidR="00CC391A" w:rsidRPr="00E4252A" w:rsidRDefault="00CC391A" w:rsidP="00CC391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84 points incl. CITS2002 or CITS2200 or CITS2402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0E5F3B46" w14:textId="77777777" w:rsidR="00CC391A" w:rsidRPr="00E4252A" w:rsidRDefault="00CC391A" w:rsidP="00CC391A">
            <w:pPr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 w:rsidRPr="00E4252A">
              <w:rPr>
                <w:rFonts w:ascii="Century Gothic" w:hAnsi="Century Gothic"/>
                <w:b/>
                <w:sz w:val="18"/>
                <w:szCs w:val="18"/>
              </w:rPr>
              <w:t>CITS3005</w:t>
            </w:r>
          </w:p>
          <w:p w14:paraId="7671AE70" w14:textId="77777777" w:rsidR="00CC391A" w:rsidRPr="00E4252A" w:rsidRDefault="00CC391A" w:rsidP="00CC391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4252A">
              <w:rPr>
                <w:rFonts w:ascii="Century Gothic" w:hAnsi="Century Gothic"/>
                <w:sz w:val="18"/>
                <w:szCs w:val="18"/>
              </w:rPr>
              <w:t>Knowledge Representation</w:t>
            </w:r>
          </w:p>
          <w:p w14:paraId="3E24C974" w14:textId="023DFFDE" w:rsidR="00CC391A" w:rsidRPr="00E4252A" w:rsidRDefault="00CC391A" w:rsidP="00CC391A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: CITS2200 &amp; CITS2211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05F65A02" w14:textId="41517FB1" w:rsidR="00CC391A" w:rsidRPr="00E4252A" w:rsidRDefault="00CC391A" w:rsidP="00CC391A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>Broadening</w:t>
            </w:r>
          </w:p>
        </w:tc>
      </w:tr>
      <w:tr w:rsidR="00CC391A" w:rsidRPr="00B51B40" w14:paraId="0B941731" w14:textId="77777777" w:rsidTr="00066EB3">
        <w:trPr>
          <w:trHeight w:val="133"/>
        </w:trPr>
        <w:tc>
          <w:tcPr>
            <w:tcW w:w="15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3A528A65" w14:textId="79E3A50E" w:rsidR="00CC391A" w:rsidRPr="00E4252A" w:rsidRDefault="00CC391A" w:rsidP="00CC391A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CC391A" w:rsidRPr="00B51B40" w14:paraId="002E6460" w14:textId="77777777" w:rsidTr="0060059E">
        <w:trPr>
          <w:trHeight w:val="225"/>
        </w:trPr>
        <w:tc>
          <w:tcPr>
            <w:tcW w:w="15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0E729837" w14:textId="77777777" w:rsidR="00CC391A" w:rsidRDefault="00CC391A" w:rsidP="00CC391A">
            <w:pPr>
              <w:pStyle w:val="BodyText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below</w:t>
            </w:r>
            <w:proofErr w:type="gramEnd"/>
          </w:p>
          <w:p w14:paraId="4B4A65C0" w14:textId="5D462915" w:rsidR="00CC391A" w:rsidRPr="00E4252A" w:rsidRDefault="00CC391A" w:rsidP="00CC391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 – see BE(Hons) rules</w:t>
            </w:r>
          </w:p>
        </w:tc>
      </w:tr>
      <w:tr w:rsidR="00CC391A" w:rsidRPr="00B51B40" w14:paraId="6C8E11CC" w14:textId="77777777" w:rsidTr="00BB0E8E">
        <w:trPr>
          <w:trHeight w:val="815"/>
        </w:trPr>
        <w:tc>
          <w:tcPr>
            <w:tcW w:w="1129" w:type="dxa"/>
            <w:shd w:val="clear" w:color="auto" w:fill="auto"/>
            <w:vAlign w:val="center"/>
          </w:tcPr>
          <w:p w14:paraId="6E716948" w14:textId="77777777" w:rsidR="00CC391A" w:rsidRPr="008C27EF" w:rsidRDefault="00CC391A" w:rsidP="00CC391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6F623AF" w14:textId="0FE0E1E0" w:rsidR="00CC391A" w:rsidRPr="008C27EF" w:rsidRDefault="00CC391A" w:rsidP="00CC391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148CD84" w14:textId="77777777" w:rsidR="00CC391A" w:rsidRPr="00E4252A" w:rsidRDefault="00CC391A" w:rsidP="00CC391A">
            <w:pPr>
              <w:jc w:val="center"/>
              <w:rPr>
                <w:rFonts w:ascii="Century Gothic" w:eastAsia="Times New Roman" w:hAnsi="Century Gothic" w:cs="Calibri"/>
                <w:bCs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GENG4411**</w:t>
            </w:r>
            <w:r w:rsidRPr="00E4252A">
              <w:rPr>
                <w:rFonts w:ascii="Century Gothic" w:hAnsi="Century Gothic" w:cs="Calibri"/>
                <w:bCs/>
                <w:sz w:val="18"/>
                <w:szCs w:val="18"/>
                <w:lang w:eastAsia="en-AU"/>
              </w:rPr>
              <w:t xml:space="preserve"> </w:t>
            </w:r>
          </w:p>
          <w:p w14:paraId="510104C3" w14:textId="77777777" w:rsidR="00CC391A" w:rsidRPr="00E4252A" w:rsidRDefault="00CC391A" w:rsidP="00CC391A">
            <w:pPr>
              <w:jc w:val="center"/>
              <w:rPr>
                <w:rFonts w:ascii="Century Gothic" w:hAnsi="Century Gothic" w:cs="Calibri"/>
                <w:bCs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="Calibri"/>
                <w:bCs/>
                <w:sz w:val="18"/>
                <w:szCs w:val="18"/>
                <w:lang w:eastAsia="en-AU"/>
              </w:rPr>
              <w:t>Engineering Research Project Pt 1</w:t>
            </w:r>
          </w:p>
          <w:p w14:paraId="52A4D0BD" w14:textId="3EC73832" w:rsidR="00CC391A" w:rsidRPr="00E4252A" w:rsidRDefault="00CC391A" w:rsidP="00CC391A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:</w:t>
            </w:r>
            <w:r w:rsidRPr="00125EF0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144 points incl. 24 points </w:t>
            </w:r>
            <w:r w:rsidRPr="00125EF0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Level 3 units in major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 &amp; GENG3000</w:t>
            </w:r>
          </w:p>
        </w:tc>
        <w:tc>
          <w:tcPr>
            <w:tcW w:w="3712" w:type="dxa"/>
            <w:shd w:val="clear" w:color="auto" w:fill="auto"/>
            <w:vAlign w:val="center"/>
          </w:tcPr>
          <w:p w14:paraId="203F2801" w14:textId="77777777" w:rsidR="00CC391A" w:rsidRPr="00E4252A" w:rsidRDefault="00CC391A" w:rsidP="00CC391A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GENG5505**</w:t>
            </w:r>
            <w:r w:rsidRPr="00E4252A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  <w:p w14:paraId="58FB707F" w14:textId="31EE6B82" w:rsidR="00CC391A" w:rsidRPr="00E4252A" w:rsidRDefault="00CC391A" w:rsidP="00CC391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Project Management &amp; Engineering Practice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0BF6D760" w14:textId="77777777" w:rsidR="00CC391A" w:rsidRPr="00E4252A" w:rsidRDefault="00CC391A" w:rsidP="00CC391A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CITS4419</w:t>
            </w:r>
            <w:r w:rsidRPr="00E4252A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  <w:p w14:paraId="17B134E0" w14:textId="77777777" w:rsidR="00CC391A" w:rsidRPr="00E4252A" w:rsidRDefault="00CC391A" w:rsidP="00CC391A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Mobile and Wireless Computing</w:t>
            </w:r>
          </w:p>
          <w:p w14:paraId="411791FA" w14:textId="14C81E8D" w:rsidR="00CC391A" w:rsidRPr="00E4252A" w:rsidRDefault="00CC391A" w:rsidP="00CC391A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6A6F8E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Prereq</w:t>
            </w:r>
            <w:proofErr w:type="spellEnd"/>
            <w:r w:rsidRPr="006A6F8E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 xml:space="preserve">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96 pts incl. CITS3002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75EA5CE9" w14:textId="77777777" w:rsidR="00CC391A" w:rsidRPr="00E4252A" w:rsidRDefault="00CC391A" w:rsidP="00CC391A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GENG5507**</w:t>
            </w:r>
          </w:p>
          <w:p w14:paraId="5935604E" w14:textId="77777777" w:rsidR="00CC391A" w:rsidRDefault="00CC391A" w:rsidP="00CC391A">
            <w:pPr>
              <w:pStyle w:val="BodyText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Risk, Reliability &amp; Safety</w:t>
            </w:r>
          </w:p>
          <w:p w14:paraId="0EBC657C" w14:textId="6FBC7C15" w:rsidR="00CC391A" w:rsidRPr="00E4252A" w:rsidRDefault="00CC391A" w:rsidP="00CC391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A6F8E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Prereq</w:t>
            </w:r>
            <w:proofErr w:type="spellEnd"/>
            <w:r w:rsidRPr="006A6F8E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 xml:space="preserve">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120 pts incl.</w:t>
            </w:r>
            <w:r w:rsidRPr="006A6F8E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 xml:space="preserve"> MATH101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 xml:space="preserve">1 </w:t>
            </w:r>
            <w:r w:rsidRPr="006A6F8E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&amp; MATH1012</w:t>
            </w:r>
          </w:p>
        </w:tc>
      </w:tr>
      <w:tr w:rsidR="00CC391A" w:rsidRPr="00B51B40" w14:paraId="2CB49AC2" w14:textId="77777777" w:rsidTr="000238AC">
        <w:trPr>
          <w:trHeight w:val="854"/>
        </w:trPr>
        <w:tc>
          <w:tcPr>
            <w:tcW w:w="1129" w:type="dxa"/>
            <w:shd w:val="clear" w:color="auto" w:fill="auto"/>
            <w:vAlign w:val="center"/>
          </w:tcPr>
          <w:p w14:paraId="364BD3A9" w14:textId="77777777" w:rsidR="00CC391A" w:rsidRPr="008C27EF" w:rsidRDefault="00CC391A" w:rsidP="00CC391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237F566F" w14:textId="1603CDCB" w:rsidR="00CC391A" w:rsidRPr="008C27EF" w:rsidRDefault="00CC391A" w:rsidP="00CC391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527C22D" w14:textId="77777777" w:rsidR="00CC391A" w:rsidRPr="00E4252A" w:rsidRDefault="00CC391A" w:rsidP="00CC391A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GENG4412** </w:t>
            </w:r>
          </w:p>
          <w:p w14:paraId="71510AB1" w14:textId="77777777" w:rsidR="00CC391A" w:rsidRPr="00E4252A" w:rsidRDefault="00CC391A" w:rsidP="00CC391A">
            <w:pPr>
              <w:jc w:val="center"/>
              <w:rPr>
                <w:rFonts w:ascii="Century Gothic" w:hAnsi="Century Gothic" w:cs="Calibri"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="Calibri"/>
                <w:bCs/>
                <w:sz w:val="18"/>
                <w:szCs w:val="18"/>
                <w:lang w:eastAsia="en-AU"/>
              </w:rPr>
              <w:t xml:space="preserve">Engineering Research Project Pt </w:t>
            </w:r>
            <w:r w:rsidRPr="00E4252A">
              <w:rPr>
                <w:rFonts w:ascii="Century Gothic" w:hAnsi="Century Gothic" w:cs="Calibri"/>
                <w:sz w:val="18"/>
                <w:szCs w:val="18"/>
                <w:lang w:eastAsia="en-AU"/>
              </w:rPr>
              <w:t>2</w:t>
            </w:r>
          </w:p>
          <w:p w14:paraId="5E880D1B" w14:textId="77777777" w:rsidR="00CC391A" w:rsidRDefault="00CC391A" w:rsidP="00CC391A">
            <w:pPr>
              <w:pStyle w:val="BodyText"/>
              <w:jc w:val="center"/>
              <w:rPr>
                <w:rFonts w:ascii="Century Gothic" w:hAnsi="Century Gothic" w:cstheme="minorHAnsi"/>
                <w:b/>
                <w:i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: GENG4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411</w:t>
            </w:r>
          </w:p>
          <w:p w14:paraId="497FCA30" w14:textId="246BB906" w:rsidR="00CC391A" w:rsidRPr="00E4252A" w:rsidRDefault="00CC391A" w:rsidP="00CC391A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(taken in semester after GENG4411)</w:t>
            </w:r>
          </w:p>
        </w:tc>
        <w:tc>
          <w:tcPr>
            <w:tcW w:w="3712" w:type="dxa"/>
            <w:shd w:val="clear" w:color="auto" w:fill="auto"/>
            <w:vAlign w:val="center"/>
          </w:tcPr>
          <w:p w14:paraId="7402E464" w14:textId="77777777" w:rsidR="00CC391A" w:rsidRPr="00E4252A" w:rsidRDefault="00CC391A" w:rsidP="00CC391A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CITS5501</w:t>
            </w:r>
            <w:r w:rsidRPr="00E4252A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  <w:p w14:paraId="2E00B854" w14:textId="77777777" w:rsidR="00CC391A" w:rsidRPr="00E4252A" w:rsidRDefault="00CC391A" w:rsidP="00CC391A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Software Testing and Quality Assurance</w:t>
            </w:r>
          </w:p>
          <w:p w14:paraId="2DC9B65B" w14:textId="56CECB0E" w:rsidR="00CC391A" w:rsidRPr="00E4252A" w:rsidRDefault="00CC391A" w:rsidP="00CC391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BE2095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</w:t>
            </w:r>
            <w:proofErr w:type="spellEnd"/>
            <w:r w:rsidRPr="00BE2095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120 pts incl. CITS3301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177D1622" w14:textId="77777777" w:rsidR="00CC391A" w:rsidRPr="00E4252A" w:rsidRDefault="00CC391A" w:rsidP="00CC391A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CITS5503</w:t>
            </w:r>
            <w:r w:rsidRPr="00E4252A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  <w:p w14:paraId="34C6E6E7" w14:textId="77777777" w:rsidR="00CC391A" w:rsidRPr="00E4252A" w:rsidRDefault="00CC391A" w:rsidP="00CC391A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Cloud Computing</w:t>
            </w:r>
          </w:p>
          <w:p w14:paraId="2E65894A" w14:textId="3170B282" w:rsidR="00CC391A" w:rsidRPr="00E4252A" w:rsidRDefault="00CC391A" w:rsidP="00CC391A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120 pts incl. </w:t>
            </w: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12 pts of programming-based units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036B410C" w14:textId="77777777" w:rsidR="00CC391A" w:rsidRPr="00E4252A" w:rsidRDefault="00CC391A" w:rsidP="00CC391A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CITS5507</w:t>
            </w:r>
            <w:r w:rsidRPr="00E4252A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  <w:p w14:paraId="44AB1BB6" w14:textId="77777777" w:rsidR="00CC391A" w:rsidRPr="00E4252A" w:rsidRDefault="00CC391A" w:rsidP="00CC391A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High Performance Computing</w:t>
            </w:r>
          </w:p>
          <w:p w14:paraId="0BB15272" w14:textId="14959695" w:rsidR="00CC391A" w:rsidRPr="00E4252A" w:rsidRDefault="00CC391A" w:rsidP="00CC391A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120 pts incl. </w:t>
            </w: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12 pts of programming-based units</w:t>
            </w:r>
          </w:p>
        </w:tc>
      </w:tr>
      <w:tr w:rsidR="00E7723D" w:rsidRPr="00B51B40" w14:paraId="070BA46A" w14:textId="77777777" w:rsidTr="00066EB3">
        <w:trPr>
          <w:trHeight w:val="77"/>
        </w:trPr>
        <w:tc>
          <w:tcPr>
            <w:tcW w:w="15603" w:type="dxa"/>
            <w:gridSpan w:val="5"/>
            <w:shd w:val="clear" w:color="auto" w:fill="DAAA00"/>
          </w:tcPr>
          <w:p w14:paraId="27A1D8EC" w14:textId="21284397" w:rsidR="00E7723D" w:rsidRPr="00B51B40" w:rsidRDefault="009F44CF" w:rsidP="00E7723D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65EBD753" w14:textId="31B15ED0" w:rsidR="00066EB3" w:rsidRDefault="00B51B40" w:rsidP="00066EB3">
      <w:pPr>
        <w:pStyle w:val="BodyText"/>
        <w:rPr>
          <w:rFonts w:ascii="Century Gothic" w:hAnsi="Century Gothic"/>
          <w:bCs/>
        </w:rPr>
      </w:pPr>
      <w:r w:rsidRPr="00066EB3">
        <w:rPr>
          <w:rFonts w:ascii="Century Gothic" w:hAnsi="Century Gothic"/>
          <w:b/>
        </w:rPr>
        <w:t xml:space="preserve">** </w:t>
      </w:r>
      <w:r w:rsidRPr="00066EB3">
        <w:rPr>
          <w:rFonts w:ascii="Century Gothic" w:hAnsi="Century Gothic"/>
          <w:bCs/>
        </w:rPr>
        <w:t xml:space="preserve">Offered in both semesters </w:t>
      </w:r>
    </w:p>
    <w:p w14:paraId="78C171FF" w14:textId="77777777" w:rsidR="00066EB3" w:rsidRPr="00066EB3" w:rsidRDefault="00066EB3" w:rsidP="00066EB3">
      <w:pPr>
        <w:pStyle w:val="BodyText"/>
        <w:rPr>
          <w:rFonts w:ascii="Century Gothic" w:hAnsi="Century Gothic"/>
          <w:bCs/>
        </w:rPr>
      </w:pPr>
    </w:p>
    <w:p w14:paraId="22532467" w14:textId="77777777" w:rsidR="008C27EF" w:rsidRDefault="008C27EF" w:rsidP="00066EB3">
      <w:pPr>
        <w:pStyle w:val="BodyText"/>
        <w:rPr>
          <w:rFonts w:ascii="Century Gothic" w:hAnsi="Century Gothic"/>
        </w:rPr>
      </w:pPr>
    </w:p>
    <w:p w14:paraId="5B24029A" w14:textId="77777777" w:rsidR="00894DAF" w:rsidRPr="008C27EF" w:rsidRDefault="00894DAF" w:rsidP="00894DAF">
      <w:pPr>
        <w:pStyle w:val="BodyText"/>
        <w:rPr>
          <w:rFonts w:ascii="Century Gothic" w:hAnsi="Century Gothic"/>
          <w:b/>
          <w:bCs/>
        </w:rPr>
      </w:pPr>
      <w:r w:rsidRPr="008C27EF">
        <w:rPr>
          <w:rFonts w:ascii="Century Gothic" w:hAnsi="Century Gothic"/>
        </w:rPr>
        <w:lastRenderedPageBreak/>
        <w:t>The</w:t>
      </w:r>
      <w:r w:rsidRPr="008C27EF">
        <w:rPr>
          <w:rFonts w:ascii="Century Gothic" w:hAnsi="Century Gothic"/>
          <w:spacing w:val="1"/>
        </w:rPr>
        <w:t xml:space="preserve"> </w:t>
      </w:r>
      <w:r w:rsidRPr="008C27EF">
        <w:rPr>
          <w:rFonts w:ascii="Century Gothic" w:hAnsi="Century Gothic"/>
        </w:rPr>
        <w:t>Rules</w:t>
      </w:r>
      <w:r w:rsidRPr="008C27EF">
        <w:rPr>
          <w:rFonts w:ascii="Century Gothic" w:hAnsi="Century Gothic"/>
          <w:spacing w:val="3"/>
        </w:rPr>
        <w:t xml:space="preserve"> </w:t>
      </w:r>
      <w:r w:rsidRPr="008C27EF">
        <w:rPr>
          <w:rFonts w:ascii="Century Gothic" w:hAnsi="Century Gothic"/>
        </w:rPr>
        <w:t>for</w:t>
      </w:r>
      <w:r w:rsidRPr="008C27EF">
        <w:rPr>
          <w:rFonts w:ascii="Century Gothic" w:hAnsi="Century Gothic"/>
          <w:spacing w:val="3"/>
        </w:rPr>
        <w:t xml:space="preserve"> </w:t>
      </w:r>
      <w:r w:rsidRPr="008C27EF">
        <w:rPr>
          <w:rFonts w:ascii="Century Gothic" w:hAnsi="Century Gothic"/>
        </w:rPr>
        <w:t>the</w:t>
      </w:r>
      <w:r w:rsidRPr="008C27EF">
        <w:rPr>
          <w:rFonts w:ascii="Century Gothic" w:hAnsi="Century Gothic"/>
          <w:spacing w:val="1"/>
        </w:rPr>
        <w:t xml:space="preserve"> </w:t>
      </w:r>
      <w:r w:rsidRPr="008C27EF">
        <w:rPr>
          <w:rFonts w:ascii="Century Gothic" w:hAnsi="Century Gothic"/>
        </w:rPr>
        <w:t>BH011 Bachelor of Engineering (Honours) can</w:t>
      </w:r>
      <w:r w:rsidRPr="008C27EF">
        <w:rPr>
          <w:rFonts w:ascii="Century Gothic" w:hAnsi="Century Gothic"/>
          <w:spacing w:val="3"/>
        </w:rPr>
        <w:t xml:space="preserve"> </w:t>
      </w:r>
      <w:r w:rsidRPr="008C27EF">
        <w:rPr>
          <w:rFonts w:ascii="Century Gothic" w:hAnsi="Century Gothic"/>
        </w:rPr>
        <w:t xml:space="preserve">be </w:t>
      </w:r>
      <w:hyperlink r:id="rId9" w:anchor="rules" w:history="1">
        <w:r w:rsidRPr="008C27EF">
          <w:rPr>
            <w:rStyle w:val="Hyperlink"/>
            <w:rFonts w:ascii="Century Gothic" w:hAnsi="Century Gothic"/>
            <w:b/>
            <w:bCs/>
          </w:rPr>
          <w:t>found here</w:t>
        </w:r>
      </w:hyperlink>
      <w:r w:rsidRPr="008C27EF">
        <w:rPr>
          <w:rFonts w:ascii="Century Gothic" w:hAnsi="Century Gothic"/>
          <w:b/>
          <w:bCs/>
        </w:rPr>
        <w:t>.</w:t>
      </w:r>
    </w:p>
    <w:p w14:paraId="0F84B340" w14:textId="77777777" w:rsidR="00894DAF" w:rsidRPr="008C27EF" w:rsidRDefault="00894DAF" w:rsidP="00894DAF">
      <w:pPr>
        <w:pStyle w:val="BodyText"/>
        <w:rPr>
          <w:rFonts w:ascii="Century Gothic" w:hAnsi="Century Gothic"/>
        </w:rPr>
      </w:pPr>
      <w:r w:rsidRPr="008C27EF">
        <w:rPr>
          <w:rFonts w:ascii="Century Gothic" w:hAnsi="Century Gothic"/>
        </w:rPr>
        <w:t>All</w:t>
      </w:r>
      <w:r w:rsidRPr="008C27EF">
        <w:rPr>
          <w:rFonts w:ascii="Century Gothic" w:hAnsi="Century Gothic"/>
          <w:spacing w:val="-3"/>
        </w:rPr>
        <w:t xml:space="preserve"> </w:t>
      </w:r>
      <w:r w:rsidRPr="008C27EF">
        <w:rPr>
          <w:rFonts w:ascii="Century Gothic" w:hAnsi="Century Gothic"/>
        </w:rPr>
        <w:t>units</w:t>
      </w:r>
      <w:r w:rsidRPr="008C27EF">
        <w:rPr>
          <w:rFonts w:ascii="Century Gothic" w:hAnsi="Century Gothic"/>
          <w:spacing w:val="-1"/>
        </w:rPr>
        <w:t xml:space="preserve"> </w:t>
      </w:r>
      <w:r w:rsidRPr="008C27EF">
        <w:rPr>
          <w:rFonts w:ascii="Century Gothic" w:hAnsi="Century Gothic"/>
        </w:rPr>
        <w:t>have</w:t>
      </w:r>
      <w:r w:rsidRPr="008C27EF">
        <w:rPr>
          <w:rFonts w:ascii="Century Gothic" w:hAnsi="Century Gothic"/>
          <w:spacing w:val="-3"/>
        </w:rPr>
        <w:t xml:space="preserve"> </w:t>
      </w:r>
      <w:r w:rsidRPr="008C27EF">
        <w:rPr>
          <w:rFonts w:ascii="Century Gothic" w:hAnsi="Century Gothic"/>
        </w:rPr>
        <w:t>a</w:t>
      </w:r>
      <w:r w:rsidRPr="008C27EF">
        <w:rPr>
          <w:rFonts w:ascii="Century Gothic" w:hAnsi="Century Gothic"/>
          <w:spacing w:val="-1"/>
        </w:rPr>
        <w:t xml:space="preserve"> </w:t>
      </w:r>
      <w:r w:rsidRPr="008C27EF">
        <w:rPr>
          <w:rFonts w:ascii="Century Gothic" w:hAnsi="Century Gothic"/>
        </w:rPr>
        <w:t>value</w:t>
      </w:r>
      <w:r w:rsidRPr="008C27EF">
        <w:rPr>
          <w:rFonts w:ascii="Century Gothic" w:hAnsi="Century Gothic"/>
          <w:spacing w:val="-3"/>
        </w:rPr>
        <w:t xml:space="preserve"> </w:t>
      </w:r>
      <w:r w:rsidRPr="008C27EF">
        <w:rPr>
          <w:rFonts w:ascii="Century Gothic" w:hAnsi="Century Gothic"/>
        </w:rPr>
        <w:t>of</w:t>
      </w:r>
      <w:r w:rsidRPr="008C27EF">
        <w:rPr>
          <w:rFonts w:ascii="Century Gothic" w:hAnsi="Century Gothic"/>
          <w:spacing w:val="-3"/>
        </w:rPr>
        <w:t xml:space="preserve"> </w:t>
      </w:r>
      <w:r w:rsidRPr="008C27EF">
        <w:rPr>
          <w:rFonts w:ascii="Century Gothic" w:hAnsi="Century Gothic"/>
          <w:b/>
          <w:bCs/>
        </w:rPr>
        <w:t>six</w:t>
      </w:r>
      <w:r w:rsidRPr="008C27EF">
        <w:rPr>
          <w:rFonts w:ascii="Century Gothic" w:hAnsi="Century Gothic"/>
          <w:b/>
          <w:bCs/>
          <w:spacing w:val="-2"/>
        </w:rPr>
        <w:t xml:space="preserve"> </w:t>
      </w:r>
      <w:r w:rsidRPr="008C27EF">
        <w:rPr>
          <w:rFonts w:ascii="Century Gothic" w:hAnsi="Century Gothic"/>
          <w:b/>
          <w:bCs/>
        </w:rPr>
        <w:t>points</w:t>
      </w:r>
      <w:r w:rsidRPr="008C27EF">
        <w:rPr>
          <w:rFonts w:ascii="Century Gothic" w:hAnsi="Century Gothic"/>
          <w:spacing w:val="-1"/>
        </w:rPr>
        <w:t xml:space="preserve"> </w:t>
      </w:r>
      <w:r w:rsidRPr="008C27EF">
        <w:rPr>
          <w:rFonts w:ascii="Century Gothic" w:hAnsi="Century Gothic"/>
        </w:rPr>
        <w:t>unless</w:t>
      </w:r>
      <w:r w:rsidRPr="008C27EF">
        <w:rPr>
          <w:rFonts w:ascii="Century Gothic" w:hAnsi="Century Gothic"/>
          <w:spacing w:val="-2"/>
        </w:rPr>
        <w:t xml:space="preserve"> </w:t>
      </w:r>
      <w:r w:rsidRPr="008C27EF">
        <w:rPr>
          <w:rFonts w:ascii="Century Gothic" w:hAnsi="Century Gothic"/>
        </w:rPr>
        <w:t>otherwise</w:t>
      </w:r>
      <w:r w:rsidRPr="008C27EF">
        <w:rPr>
          <w:rFonts w:ascii="Century Gothic" w:hAnsi="Century Gothic"/>
          <w:spacing w:val="-2"/>
        </w:rPr>
        <w:t xml:space="preserve"> </w:t>
      </w:r>
      <w:r w:rsidRPr="008C27EF">
        <w:rPr>
          <w:rFonts w:ascii="Century Gothic" w:hAnsi="Century Gothic"/>
        </w:rPr>
        <w:t>stated.</w:t>
      </w:r>
    </w:p>
    <w:p w14:paraId="70DD67E7" w14:textId="77777777" w:rsidR="00894DAF" w:rsidRPr="008C27EF" w:rsidRDefault="00894DAF" w:rsidP="00894DAF">
      <w:pPr>
        <w:pStyle w:val="BodyText"/>
        <w:rPr>
          <w:rFonts w:ascii="Century Gothic" w:hAnsi="Century Gothic"/>
        </w:rPr>
      </w:pPr>
      <w:r w:rsidRPr="008C27EF">
        <w:rPr>
          <w:rFonts w:ascii="Century Gothic" w:hAnsi="Century Gothic"/>
        </w:rPr>
        <w:t>Information about</w:t>
      </w:r>
      <w:r w:rsidRPr="008C27EF">
        <w:rPr>
          <w:rFonts w:ascii="Century Gothic" w:hAnsi="Century Gothic"/>
          <w:spacing w:val="1"/>
        </w:rPr>
        <w:t xml:space="preserve"> </w:t>
      </w:r>
      <w:r w:rsidRPr="008C27EF">
        <w:rPr>
          <w:rFonts w:ascii="Century Gothic" w:hAnsi="Century Gothic"/>
        </w:rPr>
        <w:t>unit availability</w:t>
      </w:r>
      <w:r w:rsidRPr="008C27EF">
        <w:rPr>
          <w:rFonts w:ascii="Century Gothic" w:hAnsi="Century Gothic"/>
          <w:spacing w:val="1"/>
        </w:rPr>
        <w:t xml:space="preserve"> </w:t>
      </w:r>
      <w:r w:rsidRPr="008C27EF">
        <w:rPr>
          <w:rFonts w:ascii="Century Gothic" w:hAnsi="Century Gothic"/>
        </w:rPr>
        <w:t>should</w:t>
      </w:r>
      <w:r w:rsidRPr="008C27EF">
        <w:rPr>
          <w:rFonts w:ascii="Century Gothic" w:hAnsi="Century Gothic"/>
          <w:spacing w:val="-2"/>
        </w:rPr>
        <w:t xml:space="preserve"> </w:t>
      </w:r>
      <w:r w:rsidRPr="008C27EF">
        <w:rPr>
          <w:rFonts w:ascii="Century Gothic" w:hAnsi="Century Gothic"/>
        </w:rPr>
        <w:t>be checked</w:t>
      </w:r>
      <w:r w:rsidRPr="008C27EF">
        <w:rPr>
          <w:rFonts w:ascii="Century Gothic" w:hAnsi="Century Gothic"/>
          <w:spacing w:val="-1"/>
        </w:rPr>
        <w:t xml:space="preserve"> </w:t>
      </w:r>
      <w:r w:rsidRPr="008C27EF">
        <w:rPr>
          <w:rFonts w:ascii="Century Gothic" w:hAnsi="Century Gothic"/>
        </w:rPr>
        <w:t>at the beginning</w:t>
      </w:r>
      <w:r w:rsidRPr="008C27EF">
        <w:rPr>
          <w:rFonts w:ascii="Century Gothic" w:hAnsi="Century Gothic"/>
          <w:spacing w:val="-1"/>
        </w:rPr>
        <w:t xml:space="preserve"> </w:t>
      </w:r>
      <w:r w:rsidRPr="008C27EF">
        <w:rPr>
          <w:rFonts w:ascii="Century Gothic" w:hAnsi="Century Gothic"/>
        </w:rPr>
        <w:t>of</w:t>
      </w:r>
      <w:r w:rsidRPr="008C27EF">
        <w:rPr>
          <w:rFonts w:ascii="Century Gothic" w:hAnsi="Century Gothic"/>
          <w:spacing w:val="-1"/>
        </w:rPr>
        <w:t xml:space="preserve"> </w:t>
      </w:r>
      <w:r w:rsidRPr="008C27EF">
        <w:rPr>
          <w:rFonts w:ascii="Century Gothic" w:hAnsi="Century Gothic"/>
        </w:rPr>
        <w:t>each semester</w:t>
      </w:r>
      <w:r w:rsidRPr="008C27EF">
        <w:rPr>
          <w:rFonts w:ascii="Century Gothic" w:hAnsi="Century Gothic"/>
          <w:spacing w:val="2"/>
        </w:rPr>
        <w:t xml:space="preserve"> </w:t>
      </w:r>
      <w:r w:rsidRPr="008C27EF">
        <w:rPr>
          <w:rFonts w:ascii="Century Gothic" w:hAnsi="Century Gothic"/>
        </w:rPr>
        <w:t>and</w:t>
      </w:r>
      <w:r w:rsidRPr="008C27EF">
        <w:rPr>
          <w:rFonts w:ascii="Century Gothic" w:hAnsi="Century Gothic"/>
          <w:spacing w:val="-1"/>
        </w:rPr>
        <w:t xml:space="preserve"> </w:t>
      </w:r>
      <w:r w:rsidRPr="008C27EF">
        <w:rPr>
          <w:rFonts w:ascii="Century Gothic" w:hAnsi="Century Gothic"/>
        </w:rPr>
        <w:t>can be found</w:t>
      </w:r>
      <w:r w:rsidRPr="008C27EF">
        <w:rPr>
          <w:rFonts w:ascii="Century Gothic" w:hAnsi="Century Gothic"/>
          <w:spacing w:val="-1"/>
        </w:rPr>
        <w:t xml:space="preserve"> </w:t>
      </w:r>
      <w:r w:rsidRPr="008C27EF">
        <w:rPr>
          <w:rFonts w:ascii="Century Gothic" w:hAnsi="Century Gothic"/>
        </w:rPr>
        <w:t xml:space="preserve">in the </w:t>
      </w:r>
      <w:hyperlink r:id="rId10" w:history="1">
        <w:r w:rsidRPr="008C27EF">
          <w:rPr>
            <w:rStyle w:val="Hyperlink"/>
            <w:rFonts w:ascii="Century Gothic" w:hAnsi="Century Gothic"/>
            <w:b/>
            <w:bCs/>
          </w:rPr>
          <w:t>Handbook</w:t>
        </w:r>
      </w:hyperlink>
      <w:r w:rsidRPr="008C27EF">
        <w:rPr>
          <w:rFonts w:ascii="Century Gothic" w:hAnsi="Century Gothic"/>
        </w:rPr>
        <w:t xml:space="preserve">. </w:t>
      </w:r>
    </w:p>
    <w:p w14:paraId="78E7F7F5" w14:textId="77777777" w:rsidR="00894DAF" w:rsidRDefault="00894DAF" w:rsidP="00894DAF">
      <w:pPr>
        <w:pStyle w:val="BodyText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All </w:t>
      </w:r>
      <w:r w:rsidRPr="008C27EF">
        <w:rPr>
          <w:rFonts w:ascii="Century Gothic" w:hAnsi="Century Gothic" w:cstheme="minorHAnsi"/>
        </w:rPr>
        <w:t>students must complete GENG1000, GENG2000 &amp; GENG3000 Engineering Practice Skills modules (0 p</w:t>
      </w:r>
      <w:r>
        <w:rPr>
          <w:rFonts w:ascii="Century Gothic" w:hAnsi="Century Gothic" w:cstheme="minorHAnsi"/>
        </w:rPr>
        <w:t>oin</w:t>
      </w:r>
      <w:r w:rsidRPr="008C27EF">
        <w:rPr>
          <w:rFonts w:ascii="Century Gothic" w:hAnsi="Century Gothic" w:cstheme="minorHAnsi"/>
        </w:rPr>
        <w:t>ts = 3 x 1-week modules)</w:t>
      </w:r>
      <w:r>
        <w:rPr>
          <w:rFonts w:ascii="Century Gothic" w:hAnsi="Century Gothic" w:cstheme="minorHAnsi"/>
        </w:rPr>
        <w:t>. Check Handbook for prerequisites.</w:t>
      </w:r>
    </w:p>
    <w:p w14:paraId="762079B2" w14:textId="77777777" w:rsidR="00894DAF" w:rsidRPr="008C27EF" w:rsidRDefault="00894DAF" w:rsidP="00894DAF">
      <w:pPr>
        <w:pStyle w:val="BodyText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</w:rPr>
        <w:t xml:space="preserve">All </w:t>
      </w:r>
      <w:r w:rsidRPr="008C27EF">
        <w:rPr>
          <w:rFonts w:ascii="Century Gothic" w:hAnsi="Century Gothic" w:cstheme="minorHAnsi"/>
        </w:rPr>
        <w:t xml:space="preserve">students must complete </w:t>
      </w:r>
      <w:r>
        <w:rPr>
          <w:rFonts w:ascii="Century Gothic" w:hAnsi="Century Gothic" w:cstheme="minorHAnsi"/>
        </w:rPr>
        <w:t xml:space="preserve">the Professional Engineering Practicum and </w:t>
      </w:r>
      <w:r w:rsidRPr="008C27EF">
        <w:rPr>
          <w:rFonts w:ascii="Century Gothic" w:hAnsi="Century Gothic" w:cstheme="minorHAnsi"/>
        </w:rPr>
        <w:t>GENG5010 Professional Eng. Portfolio (0 p</w:t>
      </w:r>
      <w:r>
        <w:rPr>
          <w:rFonts w:ascii="Century Gothic" w:hAnsi="Century Gothic" w:cstheme="minorHAnsi"/>
        </w:rPr>
        <w:t>oi</w:t>
      </w:r>
      <w:r w:rsidRPr="008C27EF">
        <w:rPr>
          <w:rFonts w:ascii="Century Gothic" w:hAnsi="Century Gothic" w:cstheme="minorHAnsi"/>
        </w:rPr>
        <w:t>nts)</w:t>
      </w:r>
      <w:r>
        <w:rPr>
          <w:rFonts w:ascii="Century Gothic" w:hAnsi="Century Gothic" w:cstheme="minorHAnsi"/>
        </w:rPr>
        <w:t xml:space="preserve">.  Details are available on the </w:t>
      </w:r>
      <w:r w:rsidRPr="002E37D3">
        <w:rPr>
          <w:rFonts w:ascii="Century Gothic" w:hAnsi="Century Gothic" w:cstheme="minorHAnsi"/>
          <w:i/>
          <w:iCs/>
        </w:rPr>
        <w:t>LMS Organisation EMS Student Experience</w:t>
      </w:r>
      <w:r>
        <w:rPr>
          <w:rFonts w:ascii="Century Gothic" w:hAnsi="Century Gothic" w:cstheme="minorHAnsi"/>
          <w:i/>
          <w:iCs/>
        </w:rPr>
        <w:t>.</w:t>
      </w:r>
    </w:p>
    <w:p w14:paraId="56E9A011" w14:textId="77777777" w:rsidR="00894DAF" w:rsidRPr="008C27EF" w:rsidRDefault="00894DAF" w:rsidP="00894DAF">
      <w:pPr>
        <w:pStyle w:val="BodyText"/>
        <w:rPr>
          <w:rFonts w:ascii="Century Gothic" w:hAnsi="Century Gothic"/>
        </w:rPr>
      </w:pPr>
    </w:p>
    <w:p w14:paraId="5BAE967F" w14:textId="77777777" w:rsidR="00894DAF" w:rsidRPr="00844B71" w:rsidRDefault="00894DAF" w:rsidP="00894DAF">
      <w:pPr>
        <w:pStyle w:val="BodyText"/>
        <w:rPr>
          <w:rFonts w:ascii="Century Gothic" w:hAnsi="Century Gothic"/>
          <w:b/>
        </w:rPr>
      </w:pPr>
      <w:r w:rsidRPr="00844B71">
        <w:rPr>
          <w:rFonts w:ascii="Century Gothic" w:hAnsi="Century Gothic"/>
          <w:b/>
        </w:rPr>
        <w:t>A Note about Bridging</w:t>
      </w:r>
    </w:p>
    <w:p w14:paraId="53D07CAC" w14:textId="77777777" w:rsidR="00894DAF" w:rsidRPr="00844B71" w:rsidRDefault="00894DAF" w:rsidP="00894DAF">
      <w:pPr>
        <w:pStyle w:val="BodyText"/>
        <w:rPr>
          <w:rFonts w:ascii="Century Gothic" w:hAnsi="Century Gothic"/>
        </w:rPr>
      </w:pPr>
      <w:r w:rsidRPr="00844B71">
        <w:rPr>
          <w:rFonts w:ascii="Century Gothic" w:hAnsi="Century Gothic"/>
        </w:rPr>
        <w:t>Up to 12 points of bridging can be accommodated in this course. Bridging units must be successfully completed within the first 48 points of study.</w:t>
      </w:r>
    </w:p>
    <w:p w14:paraId="004BB9F7" w14:textId="77777777" w:rsidR="00894DAF" w:rsidRPr="00844B71" w:rsidRDefault="00894DAF" w:rsidP="00894DAF">
      <w:pPr>
        <w:pStyle w:val="BodyText"/>
        <w:rPr>
          <w:rFonts w:ascii="Century Gothic" w:hAnsi="Century Gothic"/>
        </w:rPr>
      </w:pPr>
      <w:r w:rsidRPr="00844B71">
        <w:rPr>
          <w:rFonts w:ascii="Century Gothic" w:hAnsi="Century Gothic"/>
        </w:rPr>
        <w:t>• Students who have not achieved a scaled mark of at least 50 in Mathematics Specialist ATAR or equivalent are required to complete MATH1722.</w:t>
      </w:r>
    </w:p>
    <w:p w14:paraId="7429E649" w14:textId="77777777" w:rsidR="00894DAF" w:rsidRPr="00844B71" w:rsidRDefault="00894DAF" w:rsidP="00894DAF">
      <w:pPr>
        <w:pStyle w:val="BodyText"/>
        <w:rPr>
          <w:rFonts w:ascii="Century Gothic" w:hAnsi="Century Gothic"/>
        </w:rPr>
      </w:pPr>
      <w:r w:rsidRPr="00844B71">
        <w:rPr>
          <w:rFonts w:ascii="Century Gothic" w:hAnsi="Century Gothic"/>
        </w:rPr>
        <w:t>• Students who have not achieved a scaled mark of at least 50 in Physics ATAR or equivalent are required to complete PHYS1030.</w:t>
      </w:r>
    </w:p>
    <w:p w14:paraId="06746926" w14:textId="77777777" w:rsidR="00894DAF" w:rsidRPr="00844B71" w:rsidRDefault="00894DAF" w:rsidP="00894DAF">
      <w:pPr>
        <w:pStyle w:val="BodyText"/>
        <w:rPr>
          <w:rFonts w:ascii="Century Gothic" w:hAnsi="Century Gothic"/>
        </w:rPr>
      </w:pPr>
      <w:r w:rsidRPr="00844B71">
        <w:rPr>
          <w:rFonts w:ascii="Century Gothic" w:hAnsi="Century Gothic"/>
        </w:rPr>
        <w:t>• Students who have not achieved a scaled mark of at least 50 in Chemistry ATAR or equivalent are required to complete CHEM1003.</w:t>
      </w:r>
    </w:p>
    <w:p w14:paraId="3AF28496" w14:textId="77777777" w:rsidR="00894DAF" w:rsidRDefault="00894DAF" w:rsidP="00894DAF">
      <w:pPr>
        <w:pStyle w:val="BodyText"/>
        <w:rPr>
          <w:rFonts w:ascii="Century Gothic" w:hAnsi="Century Gothic"/>
        </w:rPr>
      </w:pPr>
      <w:r w:rsidRPr="00844B71">
        <w:rPr>
          <w:rFonts w:ascii="Century Gothic" w:hAnsi="Century Gothic"/>
        </w:rPr>
        <w:t>Students who need to bridge in only one subject will have space to include three broadening units in the course.</w:t>
      </w:r>
    </w:p>
    <w:p w14:paraId="04D547A9" w14:textId="77777777" w:rsidR="00894DAF" w:rsidRPr="00002C30" w:rsidRDefault="00894DAF" w:rsidP="00894DAF">
      <w:pPr>
        <w:pStyle w:val="BodyText"/>
        <w:rPr>
          <w:rFonts w:ascii="Century Gothic" w:hAnsi="Century Gothic"/>
          <w:i/>
          <w:iCs/>
          <w:color w:val="000000" w:themeColor="text1"/>
        </w:rPr>
      </w:pPr>
    </w:p>
    <w:p w14:paraId="052AD7B8" w14:textId="77777777" w:rsidR="00894DAF" w:rsidRPr="00002C30" w:rsidRDefault="00894DAF" w:rsidP="00894DAF">
      <w:pPr>
        <w:pStyle w:val="BodyText"/>
        <w:rPr>
          <w:rFonts w:ascii="Century Gothic" w:hAnsi="Century Gothic"/>
          <w:i/>
          <w:iCs/>
          <w:color w:val="000000" w:themeColor="text1"/>
        </w:rPr>
      </w:pPr>
      <w:r w:rsidRPr="00002C30">
        <w:rPr>
          <w:rFonts w:ascii="Century Gothic" w:hAnsi="Century Gothic"/>
          <w:i/>
          <w:iCs/>
          <w:color w:val="000000" w:themeColor="text1"/>
        </w:rPr>
        <w:t xml:space="preserve">Students who bridge outside of the course and then transfer can only seek advanced standing for up two bridging units. You cannot claim advanced standing for </w:t>
      </w:r>
      <w:r>
        <w:rPr>
          <w:rFonts w:ascii="Century Gothic" w:hAnsi="Century Gothic"/>
          <w:i/>
          <w:iCs/>
          <w:color w:val="000000" w:themeColor="text1"/>
        </w:rPr>
        <w:t xml:space="preserve">MATH1721 </w:t>
      </w:r>
      <w:r w:rsidRPr="00002C30">
        <w:rPr>
          <w:rFonts w:ascii="Century Gothic" w:hAnsi="Century Gothic"/>
          <w:i/>
          <w:iCs/>
          <w:color w:val="000000" w:themeColor="text1"/>
        </w:rPr>
        <w:t>Mathematics Foundations: Methods</w:t>
      </w:r>
      <w:r>
        <w:rPr>
          <w:rFonts w:ascii="Century Gothic" w:hAnsi="Century Gothic"/>
          <w:i/>
          <w:iCs/>
          <w:color w:val="000000" w:themeColor="text1"/>
        </w:rPr>
        <w:t xml:space="preserve"> </w:t>
      </w:r>
      <w:r w:rsidRPr="00002C30">
        <w:rPr>
          <w:rFonts w:ascii="Century Gothic" w:hAnsi="Century Gothic"/>
          <w:i/>
          <w:iCs/>
          <w:color w:val="000000" w:themeColor="text1"/>
        </w:rPr>
        <w:t>or equivalent.</w:t>
      </w:r>
    </w:p>
    <w:p w14:paraId="57A25F98" w14:textId="77777777" w:rsidR="00894DAF" w:rsidRPr="00066EB3" w:rsidRDefault="00894DAF" w:rsidP="00894DAF">
      <w:pPr>
        <w:pStyle w:val="BodyText"/>
        <w:rPr>
          <w:rFonts w:ascii="Century Gothic" w:hAnsi="Century Gothic"/>
        </w:rPr>
      </w:pPr>
    </w:p>
    <w:p w14:paraId="0B3A3B70" w14:textId="77777777" w:rsidR="00894DAF" w:rsidRPr="003D5426" w:rsidRDefault="00894DAF" w:rsidP="00894DAF">
      <w:pPr>
        <w:pStyle w:val="Default"/>
        <w:rPr>
          <w:rFonts w:ascii="Century Gothic" w:hAnsi="Century Gothic" w:cstheme="minorHAnsi"/>
          <w:color w:val="21409A"/>
          <w:sz w:val="20"/>
          <w:szCs w:val="20"/>
        </w:rPr>
      </w:pPr>
      <w:r w:rsidRPr="003D5426">
        <w:rPr>
          <w:rFonts w:ascii="Century Gothic" w:hAnsi="Century Gothic" w:cstheme="minorHAnsi"/>
          <w:b/>
          <w:bCs/>
          <w:color w:val="21409A"/>
          <w:sz w:val="20"/>
          <w:szCs w:val="20"/>
        </w:rPr>
        <w:t xml:space="preserve">Further Help </w:t>
      </w:r>
    </w:p>
    <w:p w14:paraId="5406FCC5" w14:textId="77777777" w:rsidR="00894DAF" w:rsidRDefault="00894DAF" w:rsidP="00894DAF">
      <w:pPr>
        <w:rPr>
          <w:rStyle w:val="Hyperlink"/>
          <w:rFonts w:ascii="Century Gothic" w:hAnsi="Century Gothic" w:cstheme="minorHAnsi"/>
          <w:b/>
          <w:bCs/>
          <w:sz w:val="20"/>
          <w:szCs w:val="20"/>
        </w:rPr>
      </w:pPr>
      <w:r w:rsidRPr="00066EB3">
        <w:rPr>
          <w:rFonts w:ascii="Century Gothic" w:hAnsi="Century Gothic" w:cstheme="minorHAnsi"/>
          <w:sz w:val="20"/>
          <w:szCs w:val="20"/>
        </w:rPr>
        <w:t xml:space="preserve">If you need to discuss your study plan further, please contact the </w:t>
      </w:r>
      <w:hyperlink r:id="rId11" w:history="1">
        <w:r w:rsidRPr="008C27EF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EMS Student Office</w:t>
        </w:r>
      </w:hyperlink>
      <w:r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p w14:paraId="2B1BFD8A" w14:textId="77777777" w:rsidR="00894DAF" w:rsidRDefault="00894DAF" w:rsidP="00894DAF">
      <w:pPr>
        <w:rPr>
          <w:rFonts w:ascii="Century Gothic" w:hAnsi="Century Gothic" w:cstheme="minorHAnsi"/>
          <w:sz w:val="20"/>
          <w:szCs w:val="20"/>
          <w:lang w:eastAsia="en-AU"/>
        </w:rPr>
      </w:pPr>
    </w:p>
    <w:p w14:paraId="4B59DA54" w14:textId="5DA9EE33" w:rsidR="00066EB3" w:rsidRPr="00066EB3" w:rsidRDefault="00066EB3" w:rsidP="00894DAF">
      <w:pPr>
        <w:pStyle w:val="BodyText"/>
        <w:rPr>
          <w:rFonts w:ascii="Century Gothic" w:hAnsi="Century Gothic" w:cstheme="minorHAnsi"/>
          <w:lang w:eastAsia="en-AU"/>
        </w:rPr>
      </w:pPr>
    </w:p>
    <w:sectPr w:rsidR="00066EB3" w:rsidRPr="00066E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10" w:orient="landscape"/>
      <w:pgMar w:top="1420" w:right="920" w:bottom="440" w:left="760" w:header="283" w:footer="2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7AC3A" w14:textId="77777777" w:rsidR="000F399B" w:rsidRDefault="000F399B">
      <w:r>
        <w:separator/>
      </w:r>
    </w:p>
  </w:endnote>
  <w:endnote w:type="continuationSeparator" w:id="0">
    <w:p w14:paraId="1ED6CB2B" w14:textId="77777777" w:rsidR="000F399B" w:rsidRDefault="000F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 SemiBold"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 Light">
    <w:altName w:val="Calibri"/>
    <w:panose1 w:val="020B0604020202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353D2" w14:textId="77777777" w:rsidR="00E15A63" w:rsidRDefault="00E15A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28B5C" w14:textId="0553A7A2" w:rsidR="00B671EB" w:rsidRPr="00894DAF" w:rsidRDefault="00894DAF" w:rsidP="00894DAF">
    <w:pPr>
      <w:pStyle w:val="Footer"/>
    </w:pPr>
    <w:r w:rsidRPr="006745ED">
      <w:rPr>
        <w:rFonts w:ascii="Corbel Light"/>
        <w:b/>
        <w:i/>
        <w:color w:val="FF0000"/>
        <w:sz w:val="16"/>
      </w:rPr>
      <w:t>Information</w:t>
    </w:r>
    <w:r w:rsidRPr="006745ED">
      <w:rPr>
        <w:rFonts w:ascii="Corbel Light"/>
        <w:b/>
        <w:i/>
        <w:color w:val="FF0000"/>
        <w:spacing w:val="-4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in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this</w:t>
    </w:r>
    <w:r w:rsidRPr="006745ED">
      <w:rPr>
        <w:rFonts w:ascii="Corbel Light"/>
        <w:b/>
        <w:i/>
        <w:color w:val="FF0000"/>
        <w:spacing w:val="-4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study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plan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is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correct</w:t>
    </w:r>
    <w:r w:rsidRPr="006745ED">
      <w:rPr>
        <w:rFonts w:ascii="Corbel Light"/>
        <w:b/>
        <w:i/>
        <w:color w:val="FF0000"/>
        <w:spacing w:val="-4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as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at</w:t>
    </w:r>
    <w:r w:rsidRPr="006745ED">
      <w:rPr>
        <w:rFonts w:ascii="Corbel Light"/>
        <w:b/>
        <w:i/>
        <w:color w:val="FF0000"/>
        <w:spacing w:val="-1"/>
        <w:sz w:val="16"/>
      </w:rPr>
      <w:t xml:space="preserve"> </w:t>
    </w:r>
    <w:r>
      <w:rPr>
        <w:rFonts w:ascii="Corbel Light"/>
        <w:b/>
        <w:i/>
        <w:color w:val="FF0000"/>
        <w:spacing w:val="-1"/>
        <w:sz w:val="16"/>
      </w:rPr>
      <w:t xml:space="preserve">Jan 2024, </w:t>
    </w:r>
    <w:r w:rsidRPr="006745ED">
      <w:rPr>
        <w:rFonts w:ascii="Corbel Light"/>
        <w:b/>
        <w:i/>
        <w:color w:val="FF0000"/>
        <w:sz w:val="16"/>
      </w:rPr>
      <w:t>but</w:t>
    </w:r>
    <w:r w:rsidRPr="006745ED">
      <w:rPr>
        <w:rFonts w:ascii="Corbel Light"/>
        <w:b/>
        <w:i/>
        <w:color w:val="FF0000"/>
        <w:spacing w:val="-1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is</w:t>
    </w:r>
    <w:r w:rsidRPr="006745ED">
      <w:rPr>
        <w:rFonts w:ascii="Corbel Light"/>
        <w:b/>
        <w:i/>
        <w:color w:val="FF0000"/>
        <w:spacing w:val="-4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subject</w:t>
    </w:r>
    <w:r w:rsidRPr="006745ED">
      <w:rPr>
        <w:rFonts w:ascii="Corbel Light"/>
        <w:b/>
        <w:i/>
        <w:color w:val="FF0000"/>
        <w:spacing w:val="-1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to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change</w:t>
    </w:r>
    <w:r w:rsidRPr="006745ED">
      <w:rPr>
        <w:rFonts w:ascii="Corbel Light"/>
        <w:b/>
        <w:i/>
        <w:color w:val="FF0000"/>
        <w:spacing w:val="-1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from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time</w:t>
    </w:r>
    <w:r w:rsidRPr="006745ED">
      <w:rPr>
        <w:rFonts w:ascii="Corbel Light"/>
        <w:b/>
        <w:i/>
        <w:color w:val="FF0000"/>
        <w:spacing w:val="-1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to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time.</w:t>
    </w:r>
    <w:r>
      <w:rPr>
        <w:rFonts w:ascii="Corbel Light"/>
        <w:b/>
        <w:i/>
        <w:color w:val="FF0000"/>
        <w:spacing w:val="26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In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particular,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the</w:t>
    </w:r>
    <w:r w:rsidRPr="006745ED">
      <w:rPr>
        <w:rFonts w:ascii="Corbel Light"/>
        <w:b/>
        <w:i/>
        <w:color w:val="FF0000"/>
        <w:spacing w:val="-1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University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reserves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the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right</w:t>
    </w:r>
    <w:r w:rsidRPr="006745ED">
      <w:rPr>
        <w:rFonts w:ascii="Corbel Light"/>
        <w:b/>
        <w:i/>
        <w:color w:val="FF0000"/>
        <w:spacing w:val="-1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to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change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the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unit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availability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and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unit</w:t>
    </w:r>
    <w:r w:rsidRPr="006745ED">
      <w:rPr>
        <w:rFonts w:ascii="Corbel Light"/>
        <w:b/>
        <w:i/>
        <w:color w:val="FF0000"/>
        <w:spacing w:val="-1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rules</w:t>
    </w:r>
    <w:r>
      <w:rPr>
        <w:rFonts w:ascii="Corbel Light"/>
        <w:b/>
        <w:i/>
        <w:color w:val="FF0000"/>
        <w:sz w:val="16"/>
      </w:rPr>
      <w:t>.</w:t>
    </w:r>
  </w:p>
  <w:p w14:paraId="4E433C28" w14:textId="0467EE8C" w:rsidR="00612ACD" w:rsidRDefault="00612ACD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97C07" w14:textId="77777777" w:rsidR="00E15A63" w:rsidRDefault="00E15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E29BD" w14:textId="77777777" w:rsidR="000F399B" w:rsidRDefault="000F399B">
      <w:r>
        <w:separator/>
      </w:r>
    </w:p>
  </w:footnote>
  <w:footnote w:type="continuationSeparator" w:id="0">
    <w:p w14:paraId="1381875B" w14:textId="77777777" w:rsidR="000F399B" w:rsidRDefault="000F3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B5F6C" w14:textId="77777777" w:rsidR="00E15A63" w:rsidRDefault="00E15A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6E1F" w14:textId="0157CAAF" w:rsidR="00B671EB" w:rsidRPr="00960571" w:rsidRDefault="00021146" w:rsidP="00B671EB">
    <w:pPr>
      <w:spacing w:before="20"/>
      <w:ind w:left="19" w:right="18"/>
      <w:jc w:val="center"/>
      <w:rPr>
        <w:rFonts w:ascii="Century Gothic" w:hAnsi="Century Gothic"/>
        <w:b/>
        <w:sz w:val="24"/>
        <w:szCs w:val="24"/>
      </w:rPr>
    </w:pPr>
    <w:r>
      <w:rPr>
        <w:noProof/>
        <w:lang w:eastAsia="en-AU"/>
      </w:rPr>
      <w:drawing>
        <wp:anchor distT="0" distB="0" distL="0" distR="0" simplePos="0" relativeHeight="487419392" behindDoc="1" locked="0" layoutInCell="1" allowOverlap="1" wp14:anchorId="11B5334B" wp14:editId="6459C163">
          <wp:simplePos x="0" y="0"/>
          <wp:positionH relativeFrom="page">
            <wp:posOffset>191069</wp:posOffset>
          </wp:positionH>
          <wp:positionV relativeFrom="page">
            <wp:posOffset>191069</wp:posOffset>
          </wp:positionV>
          <wp:extent cx="1228298" cy="404671"/>
          <wp:effectExtent l="0" t="0" r="0" b="0"/>
          <wp:wrapNone/>
          <wp:docPr id="2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4766" cy="406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71EB" w:rsidRPr="00960571">
      <w:rPr>
        <w:rFonts w:ascii="Century Gothic" w:hAnsi="Century Gothic"/>
        <w:b/>
        <w:sz w:val="24"/>
        <w:szCs w:val="24"/>
      </w:rPr>
      <w:t>BH011 Bachelor of Engineering (Honours)</w:t>
    </w:r>
    <w:r>
      <w:rPr>
        <w:rFonts w:ascii="Century Gothic" w:hAnsi="Century Gothic"/>
        <w:b/>
        <w:sz w:val="24"/>
        <w:szCs w:val="24"/>
      </w:rPr>
      <w:t xml:space="preserve"> </w:t>
    </w:r>
    <w:r w:rsidR="00AD04AD">
      <w:rPr>
        <w:rFonts w:ascii="Century Gothic" w:hAnsi="Century Gothic"/>
        <w:b/>
        <w:sz w:val="24"/>
        <w:szCs w:val="24"/>
      </w:rPr>
      <w:t>–</w:t>
    </w:r>
    <w:r>
      <w:rPr>
        <w:rFonts w:ascii="Century Gothic" w:hAnsi="Century Gothic"/>
        <w:b/>
        <w:sz w:val="24"/>
        <w:szCs w:val="24"/>
      </w:rPr>
      <w:t xml:space="preserve"> </w:t>
    </w:r>
    <w:r w:rsidR="00E4252A">
      <w:rPr>
        <w:rFonts w:ascii="Century Gothic" w:hAnsi="Century Gothic"/>
        <w:b/>
        <w:sz w:val="24"/>
        <w:szCs w:val="24"/>
      </w:rPr>
      <w:t>Software</w:t>
    </w:r>
    <w:r w:rsidR="00B671EB" w:rsidRPr="00960571">
      <w:rPr>
        <w:rFonts w:ascii="Century Gothic" w:hAnsi="Century Gothic"/>
        <w:b/>
        <w:sz w:val="24"/>
        <w:szCs w:val="24"/>
      </w:rPr>
      <w:t xml:space="preserve"> Engineering (</w:t>
    </w:r>
    <w:r w:rsidR="00E4252A" w:rsidRPr="00E4252A">
      <w:rPr>
        <w:rFonts w:ascii="Century Gothic" w:hAnsi="Century Gothic"/>
        <w:b/>
        <w:sz w:val="24"/>
        <w:szCs w:val="24"/>
      </w:rPr>
      <w:t>MJD-ESOFT</w:t>
    </w:r>
    <w:r w:rsidR="00B671EB" w:rsidRPr="00960571">
      <w:rPr>
        <w:rFonts w:ascii="Century Gothic" w:hAnsi="Century Gothic"/>
        <w:b/>
        <w:sz w:val="24"/>
        <w:szCs w:val="24"/>
      </w:rPr>
      <w:t>)</w:t>
    </w:r>
  </w:p>
  <w:p w14:paraId="1A9BBE43" w14:textId="7E8F3724" w:rsidR="00612ACD" w:rsidRDefault="00B671EB" w:rsidP="00960571">
    <w:pPr>
      <w:ind w:left="6" w:right="18"/>
      <w:jc w:val="center"/>
    </w:pPr>
    <w:r w:rsidRPr="00960571">
      <w:rPr>
        <w:rFonts w:ascii="Century Gothic" w:hAnsi="Century Gothic"/>
        <w:sz w:val="20"/>
        <w:szCs w:val="20"/>
      </w:rPr>
      <w:t>4</w:t>
    </w:r>
    <w:r w:rsidRPr="00960571">
      <w:rPr>
        <w:rFonts w:ascii="Century Gothic" w:hAnsi="Century Gothic"/>
        <w:spacing w:val="-1"/>
        <w:sz w:val="20"/>
        <w:szCs w:val="20"/>
      </w:rPr>
      <w:t xml:space="preserve"> </w:t>
    </w:r>
    <w:r w:rsidRPr="00960571">
      <w:rPr>
        <w:rFonts w:ascii="Century Gothic" w:hAnsi="Century Gothic"/>
        <w:sz w:val="20"/>
        <w:szCs w:val="20"/>
      </w:rPr>
      <w:t>Year</w:t>
    </w:r>
    <w:r w:rsidRPr="00960571">
      <w:rPr>
        <w:rFonts w:ascii="Century Gothic" w:hAnsi="Century Gothic"/>
        <w:spacing w:val="-2"/>
        <w:sz w:val="20"/>
        <w:szCs w:val="20"/>
      </w:rPr>
      <w:t xml:space="preserve"> </w:t>
    </w:r>
    <w:r w:rsidRPr="00960571">
      <w:rPr>
        <w:rFonts w:ascii="Century Gothic" w:hAnsi="Century Gothic"/>
        <w:sz w:val="20"/>
        <w:szCs w:val="20"/>
      </w:rPr>
      <w:t>Course</w:t>
    </w:r>
    <w:r w:rsidRPr="00960571">
      <w:rPr>
        <w:rFonts w:ascii="Century Gothic" w:hAnsi="Century Gothic"/>
        <w:spacing w:val="-1"/>
        <w:sz w:val="20"/>
        <w:szCs w:val="20"/>
      </w:rPr>
      <w:t xml:space="preserve"> </w:t>
    </w:r>
    <w:r w:rsidRPr="00960571">
      <w:rPr>
        <w:rFonts w:ascii="Century Gothic" w:hAnsi="Century Gothic"/>
        <w:sz w:val="20"/>
        <w:szCs w:val="20"/>
      </w:rPr>
      <w:t>Study</w:t>
    </w:r>
    <w:r w:rsidRPr="00960571">
      <w:rPr>
        <w:rFonts w:ascii="Century Gothic" w:hAnsi="Century Gothic"/>
        <w:spacing w:val="-4"/>
        <w:sz w:val="20"/>
        <w:szCs w:val="20"/>
      </w:rPr>
      <w:t xml:space="preserve"> </w:t>
    </w:r>
    <w:r w:rsidRPr="00960571">
      <w:rPr>
        <w:rFonts w:ascii="Century Gothic" w:hAnsi="Century Gothic"/>
        <w:sz w:val="20"/>
        <w:szCs w:val="20"/>
      </w:rPr>
      <w:t>Plan</w:t>
    </w:r>
    <w:r w:rsidR="00E15A63">
      <w:rPr>
        <w:rFonts w:ascii="Century Gothic" w:hAnsi="Century Gothic"/>
        <w:sz w:val="20"/>
        <w:szCs w:val="20"/>
      </w:rPr>
      <w:t xml:space="preserve"> </w:t>
    </w:r>
    <w:r w:rsidR="00E15A63" w:rsidRPr="00E15A63">
      <w:rPr>
        <w:rFonts w:ascii="Century Gothic" w:hAnsi="Century Gothic"/>
        <w:b/>
        <w:bCs/>
        <w:sz w:val="20"/>
        <w:szCs w:val="20"/>
      </w:rPr>
      <w:t>with Bridging</w:t>
    </w:r>
    <w:r w:rsidRPr="00960571">
      <w:rPr>
        <w:rFonts w:ascii="Century Gothic" w:hAnsi="Century Gothic"/>
        <w:spacing w:val="-1"/>
        <w:sz w:val="20"/>
        <w:szCs w:val="20"/>
      </w:rPr>
      <w:t xml:space="preserve"> </w:t>
    </w:r>
    <w:r w:rsidRPr="00960571">
      <w:rPr>
        <w:rFonts w:ascii="Century Gothic" w:hAnsi="Century Gothic"/>
        <w:sz w:val="20"/>
        <w:szCs w:val="20"/>
      </w:rPr>
      <w:t>–</w:t>
    </w:r>
    <w:r w:rsidRPr="00960571">
      <w:rPr>
        <w:rFonts w:ascii="Century Gothic" w:hAnsi="Century Gothic"/>
        <w:spacing w:val="-1"/>
        <w:sz w:val="20"/>
        <w:szCs w:val="20"/>
      </w:rPr>
      <w:t xml:space="preserve"> </w:t>
    </w:r>
    <w:r w:rsidRPr="00960571">
      <w:rPr>
        <w:rFonts w:ascii="Century Gothic" w:hAnsi="Century Gothic"/>
        <w:sz w:val="20"/>
        <w:szCs w:val="20"/>
      </w:rPr>
      <w:t>Commencing</w:t>
    </w:r>
    <w:r w:rsidRPr="00960571">
      <w:rPr>
        <w:rFonts w:ascii="Century Gothic" w:hAnsi="Century Gothic"/>
        <w:spacing w:val="-4"/>
        <w:sz w:val="20"/>
        <w:szCs w:val="20"/>
      </w:rPr>
      <w:t xml:space="preserve"> </w:t>
    </w:r>
    <w:r w:rsidRPr="00960571">
      <w:rPr>
        <w:rFonts w:ascii="Century Gothic" w:hAnsi="Century Gothic"/>
        <w:sz w:val="20"/>
        <w:szCs w:val="20"/>
      </w:rPr>
      <w:t>Semester</w:t>
    </w:r>
    <w:r w:rsidRPr="00960571">
      <w:rPr>
        <w:rFonts w:ascii="Century Gothic" w:hAnsi="Century Gothic"/>
        <w:spacing w:val="-2"/>
        <w:sz w:val="20"/>
        <w:szCs w:val="20"/>
      </w:rPr>
      <w:t xml:space="preserve"> </w:t>
    </w:r>
    <w:r w:rsidRPr="00960571">
      <w:rPr>
        <w:rFonts w:ascii="Century Gothic" w:hAnsi="Century Gothic"/>
        <w:sz w:val="20"/>
        <w:szCs w:val="20"/>
      </w:rPr>
      <w:t>1, 202</w:t>
    </w:r>
    <w:r w:rsidR="00EE7FF9">
      <w:rPr>
        <w:rFonts w:ascii="Century Gothic" w:hAnsi="Century Gothic"/>
        <w:sz w:val="20"/>
        <w:szCs w:val="20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93D5E" w14:textId="77777777" w:rsidR="00E15A63" w:rsidRDefault="00E15A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21146"/>
    <w:rsid w:val="000238AC"/>
    <w:rsid w:val="00032454"/>
    <w:rsid w:val="000329EB"/>
    <w:rsid w:val="00066EB3"/>
    <w:rsid w:val="000D7241"/>
    <w:rsid w:val="000E6A24"/>
    <w:rsid w:val="000F399B"/>
    <w:rsid w:val="001E5B94"/>
    <w:rsid w:val="001E7AFA"/>
    <w:rsid w:val="00227276"/>
    <w:rsid w:val="0026355C"/>
    <w:rsid w:val="00277C73"/>
    <w:rsid w:val="00360563"/>
    <w:rsid w:val="003D5426"/>
    <w:rsid w:val="00444B2A"/>
    <w:rsid w:val="004576BB"/>
    <w:rsid w:val="00486B57"/>
    <w:rsid w:val="00491FD7"/>
    <w:rsid w:val="004C00E8"/>
    <w:rsid w:val="004F554A"/>
    <w:rsid w:val="00557565"/>
    <w:rsid w:val="00561502"/>
    <w:rsid w:val="005742B8"/>
    <w:rsid w:val="00603EBC"/>
    <w:rsid w:val="00610896"/>
    <w:rsid w:val="00612ACD"/>
    <w:rsid w:val="006476A6"/>
    <w:rsid w:val="00657268"/>
    <w:rsid w:val="006664C1"/>
    <w:rsid w:val="00673F2A"/>
    <w:rsid w:val="006745ED"/>
    <w:rsid w:val="006A3EDA"/>
    <w:rsid w:val="006A6F8E"/>
    <w:rsid w:val="006C59CE"/>
    <w:rsid w:val="00744050"/>
    <w:rsid w:val="00800AB6"/>
    <w:rsid w:val="00815338"/>
    <w:rsid w:val="008608F8"/>
    <w:rsid w:val="0088191C"/>
    <w:rsid w:val="008847EB"/>
    <w:rsid w:val="00894DAF"/>
    <w:rsid w:val="008C27EF"/>
    <w:rsid w:val="009044F1"/>
    <w:rsid w:val="0094351B"/>
    <w:rsid w:val="00960571"/>
    <w:rsid w:val="009B13A3"/>
    <w:rsid w:val="009E77F0"/>
    <w:rsid w:val="009F44CF"/>
    <w:rsid w:val="00A15D86"/>
    <w:rsid w:val="00A22CB7"/>
    <w:rsid w:val="00A26DEA"/>
    <w:rsid w:val="00A75A92"/>
    <w:rsid w:val="00AB06F1"/>
    <w:rsid w:val="00AD04AD"/>
    <w:rsid w:val="00B036A9"/>
    <w:rsid w:val="00B31A25"/>
    <w:rsid w:val="00B51B40"/>
    <w:rsid w:val="00B671EB"/>
    <w:rsid w:val="00BB0E8E"/>
    <w:rsid w:val="00BC2C91"/>
    <w:rsid w:val="00C7083A"/>
    <w:rsid w:val="00CC391A"/>
    <w:rsid w:val="00CC449C"/>
    <w:rsid w:val="00E15A63"/>
    <w:rsid w:val="00E4252A"/>
    <w:rsid w:val="00E47C0E"/>
    <w:rsid w:val="00E7723D"/>
    <w:rsid w:val="00E86774"/>
    <w:rsid w:val="00E917E5"/>
    <w:rsid w:val="00EE7FF9"/>
    <w:rsid w:val="00EF2FBC"/>
    <w:rsid w:val="00F465A8"/>
    <w:rsid w:val="00F66BEC"/>
    <w:rsid w:val="00F97EE2"/>
    <w:rsid w:val="00FE2A29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D57E31D3-C215-48A4-9B25-855115FD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7723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E7723D"/>
  </w:style>
  <w:style w:type="character" w:customStyle="1" w:styleId="eop">
    <w:name w:val="eop"/>
    <w:basedOn w:val="DefaultParagraphFont"/>
    <w:rsid w:val="00E7723D"/>
  </w:style>
  <w:style w:type="character" w:customStyle="1" w:styleId="BodyTextChar">
    <w:name w:val="Body Text Char"/>
    <w:basedOn w:val="DefaultParagraphFont"/>
    <w:link w:val="BodyText"/>
    <w:uiPriority w:val="1"/>
    <w:rsid w:val="008608F8"/>
    <w:rPr>
      <w:rFonts w:ascii="Corbel" w:eastAsia="Corbel" w:hAnsi="Corbel" w:cs="Corbel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wa.edu.au/students/my-course/study-areas/ems-students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handbooks.uwa.edu.au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handbooks.uwa.edu.au/coursedetails?code=BH011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5" ma:contentTypeDescription="Create a new document." ma:contentTypeScope="" ma:versionID="a9e8dc66ea0a113d5a7a1793de8d98e3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e32b916b8129e3ffbfdb8cf9fd2f74bf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29C2FA-BCBE-45D4-A0D3-FD68B4761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74fbc-5746-4b3f-80cc-6e3098cd1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Dianna Romano</dc:creator>
  <cp:lastModifiedBy>Dianne Hesterman</cp:lastModifiedBy>
  <cp:revision>23</cp:revision>
  <dcterms:created xsi:type="dcterms:W3CDTF">2023-10-31T06:03:00Z</dcterms:created>
  <dcterms:modified xsi:type="dcterms:W3CDTF">2024-01-16T01:15:00Z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216100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